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0B84" w14:textId="5A1EB01F" w:rsidR="00C94D37" w:rsidRPr="000F3D5A" w:rsidRDefault="00C94D37" w:rsidP="00C94D37">
      <w:pPr>
        <w:rPr>
          <w:rFonts w:ascii="Times New Roman" w:hAnsi="Times New Roman" w:cs="Times New Roman"/>
        </w:rPr>
      </w:pPr>
      <w:r w:rsidRPr="00C24B67">
        <w:rPr>
          <w:rFonts w:ascii="Times New Roman" w:hAnsi="Times New Roman" w:cs="Times New Roman"/>
          <w:highlight w:val="yellow"/>
        </w:rPr>
        <w:t>[Please delete or replace any items highlighted and in brackets from your comment.]</w:t>
      </w:r>
      <w:r w:rsidRPr="000F3D5A">
        <w:rPr>
          <w:rFonts w:ascii="Times New Roman" w:hAnsi="Times New Roman" w:cs="Times New Roman"/>
        </w:rPr>
        <w:t> </w:t>
      </w:r>
    </w:p>
    <w:p w14:paraId="6552AC08" w14:textId="77777777" w:rsidR="00C94D37" w:rsidRPr="000F3D5A" w:rsidRDefault="00C94D37" w:rsidP="00C94D37">
      <w:pPr>
        <w:rPr>
          <w:rFonts w:ascii="Times New Roman" w:hAnsi="Times New Roman" w:cs="Times New Roman"/>
        </w:rPr>
      </w:pPr>
      <w:r w:rsidRPr="000F3D5A">
        <w:rPr>
          <w:rFonts w:ascii="Times New Roman" w:hAnsi="Times New Roman" w:cs="Times New Roman"/>
        </w:rPr>
        <w:t> </w:t>
      </w:r>
    </w:p>
    <w:p w14:paraId="2F9E8A05" w14:textId="77777777" w:rsidR="00C94D37" w:rsidRPr="000F3D5A" w:rsidRDefault="00C94D37" w:rsidP="00C94D37">
      <w:pPr>
        <w:rPr>
          <w:rFonts w:ascii="Times New Roman" w:hAnsi="Times New Roman" w:cs="Times New Roman"/>
        </w:rPr>
      </w:pPr>
      <w:r w:rsidRPr="00C24B67">
        <w:rPr>
          <w:rFonts w:ascii="Times New Roman" w:hAnsi="Times New Roman" w:cs="Times New Roman"/>
          <w:highlight w:val="yellow"/>
        </w:rPr>
        <w:t>[Date]</w:t>
      </w:r>
      <w:r w:rsidRPr="000F3D5A">
        <w:rPr>
          <w:rFonts w:ascii="Times New Roman" w:hAnsi="Times New Roman" w:cs="Times New Roman"/>
        </w:rPr>
        <w:t> </w:t>
      </w:r>
    </w:p>
    <w:p w14:paraId="3841DDAF" w14:textId="2F691760" w:rsidR="00D342E8" w:rsidRPr="000F3D5A" w:rsidRDefault="00D342E8" w:rsidP="000F3D5A">
      <w:pPr>
        <w:pStyle w:val="NoSpacing"/>
        <w:rPr>
          <w:rFonts w:ascii="Times New Roman" w:hAnsi="Times New Roman" w:cs="Times New Roman"/>
        </w:rPr>
      </w:pPr>
      <w:r w:rsidRPr="000F3D5A">
        <w:rPr>
          <w:rFonts w:ascii="Times New Roman" w:hAnsi="Times New Roman" w:cs="Times New Roman"/>
        </w:rPr>
        <w:t>Regulations Division,</w:t>
      </w:r>
      <w:r w:rsidR="0009492A">
        <w:rPr>
          <w:rFonts w:ascii="Times New Roman" w:hAnsi="Times New Roman" w:cs="Times New Roman"/>
        </w:rPr>
        <w:t xml:space="preserve"> </w:t>
      </w:r>
      <w:r w:rsidRPr="000F3D5A">
        <w:rPr>
          <w:rFonts w:ascii="Times New Roman" w:hAnsi="Times New Roman" w:cs="Times New Roman"/>
        </w:rPr>
        <w:t>Office of General Counsel</w:t>
      </w:r>
    </w:p>
    <w:p w14:paraId="51E257C4" w14:textId="77777777" w:rsidR="00D342E8" w:rsidRPr="000F3D5A" w:rsidRDefault="00D342E8" w:rsidP="000F3D5A">
      <w:pPr>
        <w:pStyle w:val="NoSpacing"/>
        <w:rPr>
          <w:rFonts w:ascii="Times New Roman" w:hAnsi="Times New Roman" w:cs="Times New Roman"/>
        </w:rPr>
      </w:pPr>
      <w:r w:rsidRPr="000F3D5A">
        <w:rPr>
          <w:rFonts w:ascii="Times New Roman" w:hAnsi="Times New Roman" w:cs="Times New Roman"/>
        </w:rPr>
        <w:t>U.S. Department of Housing and Urban Development</w:t>
      </w:r>
    </w:p>
    <w:p w14:paraId="734DE832" w14:textId="77777777" w:rsidR="00D342E8" w:rsidRPr="000F3D5A" w:rsidRDefault="00D342E8" w:rsidP="000F3D5A">
      <w:pPr>
        <w:pStyle w:val="NoSpacing"/>
        <w:rPr>
          <w:rFonts w:ascii="Times New Roman" w:hAnsi="Times New Roman" w:cs="Times New Roman"/>
        </w:rPr>
      </w:pPr>
      <w:r w:rsidRPr="000F3D5A">
        <w:rPr>
          <w:rFonts w:ascii="Times New Roman" w:hAnsi="Times New Roman" w:cs="Times New Roman"/>
        </w:rPr>
        <w:t> 451 7th Street SW, Room 10276</w:t>
      </w:r>
    </w:p>
    <w:p w14:paraId="0ED1B8E2" w14:textId="77777777" w:rsidR="00D342E8" w:rsidRPr="000F3D5A" w:rsidRDefault="00D342E8" w:rsidP="000F3D5A">
      <w:pPr>
        <w:pStyle w:val="NoSpacing"/>
        <w:rPr>
          <w:rFonts w:ascii="Times New Roman" w:hAnsi="Times New Roman" w:cs="Times New Roman"/>
        </w:rPr>
      </w:pPr>
      <w:r w:rsidRPr="000F3D5A">
        <w:rPr>
          <w:rFonts w:ascii="Times New Roman" w:hAnsi="Times New Roman" w:cs="Times New Roman"/>
        </w:rPr>
        <w:t>Washington, DC 20410-0500</w:t>
      </w:r>
    </w:p>
    <w:p w14:paraId="7BB61704" w14:textId="77777777" w:rsidR="00C94D37" w:rsidRPr="000F3D5A" w:rsidRDefault="00C94D37" w:rsidP="00C94D37">
      <w:pPr>
        <w:rPr>
          <w:rFonts w:ascii="Times New Roman" w:hAnsi="Times New Roman" w:cs="Times New Roman"/>
        </w:rPr>
      </w:pPr>
      <w:r w:rsidRPr="000F3D5A">
        <w:rPr>
          <w:rFonts w:ascii="Times New Roman" w:hAnsi="Times New Roman" w:cs="Times New Roman"/>
        </w:rPr>
        <w:t> </w:t>
      </w:r>
    </w:p>
    <w:p w14:paraId="4D1A2550" w14:textId="22C7A0B6" w:rsidR="00D342E8" w:rsidRPr="000F3D5A" w:rsidRDefault="00D342E8" w:rsidP="00C94D37">
      <w:pPr>
        <w:rPr>
          <w:rFonts w:ascii="Times New Roman" w:hAnsi="Times New Roman" w:cs="Times New Roman"/>
        </w:rPr>
      </w:pPr>
      <w:r w:rsidRPr="000F3D5A">
        <w:rPr>
          <w:rFonts w:ascii="Times New Roman" w:hAnsi="Times New Roman" w:cs="Times New Roman"/>
          <w:b/>
          <w:bCs/>
        </w:rPr>
        <w:t>RE: Public Comment on U.S. Department of Housing and Urban Development Proposed Rule FR-6518-P-01 - Equal Access to Housing in HUD Programs Revisions</w:t>
      </w:r>
    </w:p>
    <w:p w14:paraId="139E016F" w14:textId="28CD4D31" w:rsidR="00C94D37" w:rsidRPr="000F3D5A" w:rsidRDefault="00C94D37" w:rsidP="00C94D37">
      <w:pPr>
        <w:rPr>
          <w:rFonts w:ascii="Times New Roman" w:hAnsi="Times New Roman" w:cs="Times New Roman"/>
        </w:rPr>
      </w:pPr>
      <w:r w:rsidRPr="000F3D5A">
        <w:rPr>
          <w:rFonts w:ascii="Times New Roman" w:hAnsi="Times New Roman" w:cs="Times New Roman"/>
        </w:rPr>
        <w:t xml:space="preserve">Attn: </w:t>
      </w:r>
      <w:r w:rsidR="000F3D5A" w:rsidRPr="000F3D5A">
        <w:rPr>
          <w:rFonts w:ascii="Times New Roman" w:hAnsi="Times New Roman" w:cs="Times New Roman"/>
        </w:rPr>
        <w:t>Docket No. FR-6518-P-01</w:t>
      </w:r>
    </w:p>
    <w:p w14:paraId="704F6FDA" w14:textId="77777777" w:rsidR="00D342E8" w:rsidRPr="000F3D5A" w:rsidRDefault="00D342E8" w:rsidP="00C94D37">
      <w:pPr>
        <w:rPr>
          <w:rFonts w:ascii="Times New Roman" w:hAnsi="Times New Roman" w:cs="Times New Roman"/>
        </w:rPr>
      </w:pPr>
    </w:p>
    <w:p w14:paraId="1DB8A313" w14:textId="1DB7A2EC" w:rsidR="00C94D37" w:rsidRPr="000F3D5A" w:rsidRDefault="00D342E8" w:rsidP="00C94D37">
      <w:pPr>
        <w:rPr>
          <w:rFonts w:ascii="Times New Roman" w:hAnsi="Times New Roman" w:cs="Times New Roman"/>
        </w:rPr>
      </w:pPr>
      <w:r w:rsidRPr="000F3D5A">
        <w:rPr>
          <w:rFonts w:ascii="Times New Roman" w:hAnsi="Times New Roman" w:cs="Times New Roman"/>
        </w:rPr>
        <w:t>Dear Secretary Turner</w:t>
      </w:r>
      <w:r w:rsidR="00191FE4" w:rsidRPr="000F3D5A">
        <w:rPr>
          <w:rFonts w:ascii="Times New Roman" w:hAnsi="Times New Roman" w:cs="Times New Roman"/>
        </w:rPr>
        <w:t>,</w:t>
      </w:r>
    </w:p>
    <w:p w14:paraId="177AFD06" w14:textId="0C796E3E" w:rsidR="00ED72DA" w:rsidRPr="000F3D5A" w:rsidRDefault="00ED72DA" w:rsidP="002E4256">
      <w:pPr>
        <w:rPr>
          <w:rFonts w:ascii="Times New Roman" w:hAnsi="Times New Roman" w:cs="Times New Roman"/>
        </w:rPr>
      </w:pPr>
      <w:r w:rsidRPr="00C24B67">
        <w:rPr>
          <w:rFonts w:ascii="Times New Roman" w:hAnsi="Times New Roman" w:cs="Times New Roman"/>
          <w:highlight w:val="yellow"/>
        </w:rPr>
        <w:t>[</w:t>
      </w:r>
      <w:r w:rsidR="004A50CC">
        <w:rPr>
          <w:rFonts w:ascii="Times New Roman" w:hAnsi="Times New Roman" w:cs="Times New Roman"/>
          <w:highlight w:val="yellow"/>
        </w:rPr>
        <w:t>Organization</w:t>
      </w:r>
      <w:r w:rsidRPr="00C24B67">
        <w:rPr>
          <w:rFonts w:ascii="Times New Roman" w:hAnsi="Times New Roman" w:cs="Times New Roman"/>
          <w:highlight w:val="yellow"/>
        </w:rPr>
        <w:t>]</w:t>
      </w:r>
      <w:r w:rsidRPr="000F3D5A">
        <w:rPr>
          <w:rFonts w:ascii="Times New Roman" w:hAnsi="Times New Roman" w:cs="Times New Roman"/>
        </w:rPr>
        <w:t xml:space="preserve"> appreciates the opportunity to provide comments on the Department of Housing and Urban Development’s (“HUD”) proposed rule on Equal Access to Housing in HUD Programs Revisions (the “Proposed Rule</w:t>
      </w:r>
      <w:r w:rsidRPr="00FB124D">
        <w:rPr>
          <w:rFonts w:ascii="Times New Roman" w:hAnsi="Times New Roman" w:cs="Times New Roman"/>
        </w:rPr>
        <w:t xml:space="preserve">”). </w:t>
      </w:r>
      <w:r w:rsidRPr="00C24B67">
        <w:rPr>
          <w:rFonts w:ascii="Times New Roman" w:hAnsi="Times New Roman" w:cs="Times New Roman"/>
          <w:highlight w:val="yellow"/>
        </w:rPr>
        <w:t>[Describe your organization and mission. State your interest in youth and/or the LGBTQ+ community, and why you felt the need to comment.]</w:t>
      </w:r>
      <w:r w:rsidRPr="000F3D5A">
        <w:rPr>
          <w:rFonts w:ascii="Times New Roman" w:hAnsi="Times New Roman" w:cs="Times New Roman"/>
        </w:rPr>
        <w:t xml:space="preserve"> </w:t>
      </w:r>
      <w:r w:rsidR="00712AA3" w:rsidRPr="000F3D5A">
        <w:rPr>
          <w:rFonts w:ascii="Times New Roman" w:hAnsi="Times New Roman" w:cs="Times New Roman"/>
        </w:rPr>
        <w:t xml:space="preserve"> We </w:t>
      </w:r>
      <w:r w:rsidR="0024206E" w:rsidRPr="000F3D5A">
        <w:rPr>
          <w:rFonts w:ascii="Times New Roman" w:hAnsi="Times New Roman" w:cs="Times New Roman"/>
        </w:rPr>
        <w:t xml:space="preserve">oppose the Proposed Rule because it will harm </w:t>
      </w:r>
      <w:r w:rsidR="008964CD">
        <w:rPr>
          <w:rFonts w:ascii="Times New Roman" w:hAnsi="Times New Roman" w:cs="Times New Roman"/>
        </w:rPr>
        <w:t xml:space="preserve">LGBTQ+ </w:t>
      </w:r>
      <w:r w:rsidR="007A7065" w:rsidRPr="000F3D5A">
        <w:rPr>
          <w:rFonts w:ascii="Times New Roman" w:hAnsi="Times New Roman" w:cs="Times New Roman"/>
        </w:rPr>
        <w:t xml:space="preserve">youth </w:t>
      </w:r>
      <w:r w:rsidR="00191FE4" w:rsidRPr="000F3D5A">
        <w:rPr>
          <w:rFonts w:ascii="Times New Roman" w:hAnsi="Times New Roman" w:cs="Times New Roman"/>
        </w:rPr>
        <w:t xml:space="preserve">and young adults </w:t>
      </w:r>
      <w:r w:rsidR="007A7065" w:rsidRPr="000F3D5A">
        <w:rPr>
          <w:rFonts w:ascii="Times New Roman" w:hAnsi="Times New Roman" w:cs="Times New Roman"/>
        </w:rPr>
        <w:t>experiencing homelessness and/or housing insecurity.</w:t>
      </w:r>
      <w:r w:rsidR="0024206E" w:rsidRPr="000F3D5A">
        <w:rPr>
          <w:rFonts w:ascii="Times New Roman" w:hAnsi="Times New Roman" w:cs="Times New Roman"/>
        </w:rPr>
        <w:t xml:space="preserve"> </w:t>
      </w:r>
      <w:r w:rsidR="002F040C">
        <w:rPr>
          <w:rFonts w:ascii="Times New Roman" w:hAnsi="Times New Roman" w:cs="Times New Roman"/>
        </w:rPr>
        <w:t>Transgender, nonbinary, and gender-diverse (TNGD) youth are especially vulnerable</w:t>
      </w:r>
      <w:r w:rsidR="009C43FC">
        <w:rPr>
          <w:rFonts w:ascii="Times New Roman" w:hAnsi="Times New Roman" w:cs="Times New Roman"/>
        </w:rPr>
        <w:t xml:space="preserve">. </w:t>
      </w:r>
      <w:r w:rsidR="0024206E" w:rsidRPr="000F3D5A">
        <w:rPr>
          <w:rFonts w:ascii="Times New Roman" w:hAnsi="Times New Roman" w:cs="Times New Roman"/>
        </w:rPr>
        <w:t xml:space="preserve">Therefore, we </w:t>
      </w:r>
      <w:r w:rsidR="00A77769">
        <w:rPr>
          <w:rFonts w:ascii="Times New Roman" w:hAnsi="Times New Roman" w:cs="Times New Roman"/>
        </w:rPr>
        <w:t xml:space="preserve">urge </w:t>
      </w:r>
      <w:r w:rsidR="0024206E" w:rsidRPr="000F3D5A">
        <w:rPr>
          <w:rFonts w:ascii="Times New Roman" w:hAnsi="Times New Roman" w:cs="Times New Roman"/>
        </w:rPr>
        <w:t>HUD to withdraw the Proposed Rule in its entirety</w:t>
      </w:r>
      <w:r w:rsidR="00191FE4" w:rsidRPr="000F3D5A">
        <w:rPr>
          <w:rFonts w:ascii="Times New Roman" w:hAnsi="Times New Roman" w:cs="Times New Roman"/>
        </w:rPr>
        <w:t xml:space="preserve"> and keep the current Equal Access Rule in place</w:t>
      </w:r>
      <w:r w:rsidR="0024206E" w:rsidRPr="000F3D5A">
        <w:rPr>
          <w:rFonts w:ascii="Times New Roman" w:hAnsi="Times New Roman" w:cs="Times New Roman"/>
        </w:rPr>
        <w:t>.</w:t>
      </w:r>
    </w:p>
    <w:p w14:paraId="2800FFAB" w14:textId="2C38BC2A" w:rsidR="00F077DD" w:rsidRPr="00C24B67" w:rsidRDefault="00C94D37" w:rsidP="002E4256">
      <w:pPr>
        <w:rPr>
          <w:rFonts w:ascii="Times New Roman" w:hAnsi="Times New Roman" w:cs="Times New Roman"/>
          <w:highlight w:val="yellow"/>
        </w:rPr>
      </w:pPr>
      <w:r w:rsidRPr="00C24B67">
        <w:rPr>
          <w:rFonts w:ascii="Times New Roman" w:hAnsi="Times New Roman" w:cs="Times New Roman"/>
          <w:highlight w:val="yellow"/>
        </w:rPr>
        <w:t>[</w:t>
      </w:r>
      <w:r w:rsidR="00712AA3" w:rsidRPr="00C24B67">
        <w:rPr>
          <w:rFonts w:ascii="Times New Roman" w:hAnsi="Times New Roman" w:cs="Times New Roman"/>
          <w:highlight w:val="yellow"/>
        </w:rPr>
        <w:t>Describe</w:t>
      </w:r>
      <w:r w:rsidRPr="00C24B67">
        <w:rPr>
          <w:rFonts w:ascii="Times New Roman" w:hAnsi="Times New Roman" w:cs="Times New Roman"/>
          <w:highlight w:val="yellow"/>
        </w:rPr>
        <w:t xml:space="preserve"> the services you provid</w:t>
      </w:r>
      <w:r w:rsidR="00293B43" w:rsidRPr="00C24B67">
        <w:rPr>
          <w:rFonts w:ascii="Times New Roman" w:hAnsi="Times New Roman" w:cs="Times New Roman"/>
          <w:highlight w:val="yellow"/>
        </w:rPr>
        <w:t xml:space="preserve">e </w:t>
      </w:r>
      <w:r w:rsidRPr="00C24B67">
        <w:rPr>
          <w:rFonts w:ascii="Times New Roman" w:hAnsi="Times New Roman" w:cs="Times New Roman"/>
          <w:highlight w:val="yellow"/>
        </w:rPr>
        <w:t>and note</w:t>
      </w:r>
      <w:r w:rsidR="002E4256" w:rsidRPr="00C24B67">
        <w:rPr>
          <w:rFonts w:ascii="Times New Roman" w:hAnsi="Times New Roman" w:cs="Times New Roman"/>
          <w:highlight w:val="yellow"/>
        </w:rPr>
        <w:t xml:space="preserve"> any services specific to LGBTQ+ youth.</w:t>
      </w:r>
      <w:r w:rsidR="00EC6CDC" w:rsidRPr="00C24B67">
        <w:rPr>
          <w:rFonts w:ascii="Times New Roman" w:hAnsi="Times New Roman" w:cs="Times New Roman"/>
          <w:highlight w:val="yellow"/>
        </w:rPr>
        <w:t xml:space="preserve"> Note </w:t>
      </w:r>
      <w:proofErr w:type="gramStart"/>
      <w:r w:rsidR="00EC6CDC" w:rsidRPr="00C24B67">
        <w:rPr>
          <w:rFonts w:ascii="Times New Roman" w:hAnsi="Times New Roman" w:cs="Times New Roman"/>
          <w:highlight w:val="yellow"/>
        </w:rPr>
        <w:t>if</w:t>
      </w:r>
      <w:proofErr w:type="gramEnd"/>
      <w:r w:rsidR="00EC6CDC" w:rsidRPr="00C24B67">
        <w:rPr>
          <w:rFonts w:ascii="Times New Roman" w:hAnsi="Times New Roman" w:cs="Times New Roman"/>
          <w:highlight w:val="yellow"/>
        </w:rPr>
        <w:t xml:space="preserve"> your organization runs shelter facilities </w:t>
      </w:r>
      <w:r w:rsidR="00885500" w:rsidRPr="00C24B67">
        <w:rPr>
          <w:rFonts w:ascii="Times New Roman" w:hAnsi="Times New Roman" w:cs="Times New Roman"/>
          <w:highlight w:val="yellow"/>
        </w:rPr>
        <w:t>that are separated by gender.</w:t>
      </w:r>
      <w:r w:rsidR="00F86070" w:rsidRPr="00C24B67">
        <w:rPr>
          <w:rFonts w:ascii="Times New Roman" w:hAnsi="Times New Roman" w:cs="Times New Roman"/>
          <w:highlight w:val="yellow"/>
        </w:rPr>
        <w:t xml:space="preserve"> Feel free to plug in any of the following facts</w:t>
      </w:r>
      <w:r w:rsidR="00F077DD" w:rsidRPr="00C24B67">
        <w:rPr>
          <w:rFonts w:ascii="Times New Roman" w:hAnsi="Times New Roman" w:cs="Times New Roman"/>
          <w:highlight w:val="yellow"/>
        </w:rPr>
        <w:t xml:space="preserve"> </w:t>
      </w:r>
      <w:r w:rsidR="00BE5E1E" w:rsidRPr="00C24B67">
        <w:rPr>
          <w:rFonts w:ascii="Times New Roman" w:hAnsi="Times New Roman" w:cs="Times New Roman"/>
          <w:highlight w:val="yellow"/>
        </w:rPr>
        <w:t>as you describe</w:t>
      </w:r>
      <w:r w:rsidR="00F077DD" w:rsidRPr="00C24B67">
        <w:rPr>
          <w:rFonts w:ascii="Times New Roman" w:hAnsi="Times New Roman" w:cs="Times New Roman"/>
          <w:highlight w:val="yellow"/>
        </w:rPr>
        <w:t xml:space="preserve"> your</w:t>
      </w:r>
      <w:r w:rsidR="00BE5E1E" w:rsidRPr="00C24B67">
        <w:rPr>
          <w:rFonts w:ascii="Times New Roman" w:hAnsi="Times New Roman" w:cs="Times New Roman"/>
          <w:highlight w:val="yellow"/>
        </w:rPr>
        <w:t xml:space="preserve"> organization’s</w:t>
      </w:r>
      <w:r w:rsidR="00F077DD" w:rsidRPr="00C24B67">
        <w:rPr>
          <w:rFonts w:ascii="Times New Roman" w:hAnsi="Times New Roman" w:cs="Times New Roman"/>
          <w:highlight w:val="yellow"/>
        </w:rPr>
        <w:t xml:space="preserve"> reasoning for supporting LGBTQ+ youth: </w:t>
      </w:r>
    </w:p>
    <w:p w14:paraId="19CCB0BD" w14:textId="76D1CB00" w:rsidR="00F077DD" w:rsidRDefault="000D5AE6" w:rsidP="00F077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highlight w:val="yellow"/>
        </w:rPr>
      </w:pPr>
      <w:r w:rsidRPr="00C24B67">
        <w:rPr>
          <w:rFonts w:ascii="Times New Roman" w:hAnsi="Times New Roman" w:cs="Times New Roman"/>
          <w:highlight w:val="yellow"/>
        </w:rPr>
        <w:t xml:space="preserve">LGBTQ+ youth </w:t>
      </w:r>
      <w:r w:rsidR="004F41D0">
        <w:rPr>
          <w:rFonts w:ascii="Times New Roman" w:hAnsi="Times New Roman" w:cs="Times New Roman"/>
          <w:highlight w:val="yellow"/>
        </w:rPr>
        <w:t>comprise up to</w:t>
      </w:r>
      <w:r w:rsidRPr="00C24B67">
        <w:rPr>
          <w:rFonts w:ascii="Times New Roman" w:hAnsi="Times New Roman" w:cs="Times New Roman"/>
          <w:highlight w:val="yellow"/>
        </w:rPr>
        <w:t xml:space="preserve"> 40% of youth experiencing homelessnes</w:t>
      </w:r>
      <w:r w:rsidR="00656548">
        <w:rPr>
          <w:rFonts w:ascii="Times New Roman" w:hAnsi="Times New Roman" w:cs="Times New Roman"/>
          <w:highlight w:val="yellow"/>
        </w:rPr>
        <w:t>s,</w:t>
      </w:r>
      <w:r w:rsidRPr="00C24B67">
        <w:rPr>
          <w:rStyle w:val="FootnoteReference"/>
          <w:rFonts w:ascii="Times New Roman" w:hAnsi="Times New Roman" w:cs="Times New Roman"/>
          <w:highlight w:val="yellow"/>
        </w:rPr>
        <w:footnoteReference w:id="1"/>
      </w:r>
      <w:r w:rsidR="00656548">
        <w:rPr>
          <w:rFonts w:ascii="Times New Roman" w:hAnsi="Times New Roman" w:cs="Times New Roman"/>
          <w:highlight w:val="yellow"/>
        </w:rPr>
        <w:t xml:space="preserve"> but only about 10% of the general youth population.</w:t>
      </w:r>
      <w:r w:rsidR="00656548">
        <w:rPr>
          <w:rStyle w:val="FootnoteReference"/>
          <w:rFonts w:ascii="Times New Roman" w:hAnsi="Times New Roman" w:cs="Times New Roman"/>
          <w:highlight w:val="yellow"/>
        </w:rPr>
        <w:footnoteReference w:id="2"/>
      </w:r>
    </w:p>
    <w:p w14:paraId="0A282566" w14:textId="2096EBA7" w:rsidR="00971CC9" w:rsidRPr="00C24B67" w:rsidRDefault="00971CC9" w:rsidP="00F077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47% of LGBTQ+ youth living in shelters identify as a racial or ethnic minority.</w:t>
      </w:r>
      <w:r>
        <w:rPr>
          <w:rStyle w:val="FootnoteReference"/>
          <w:rFonts w:ascii="Times New Roman" w:hAnsi="Times New Roman" w:cs="Times New Roman"/>
          <w:highlight w:val="yellow"/>
        </w:rPr>
        <w:footnoteReference w:id="3"/>
      </w:r>
    </w:p>
    <w:p w14:paraId="109E4513" w14:textId="1EEA4C7C" w:rsidR="00C94D37" w:rsidRDefault="00ED379F" w:rsidP="00F077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highlight w:val="yellow"/>
        </w:rPr>
      </w:pPr>
      <w:r w:rsidRPr="00C24B67">
        <w:rPr>
          <w:rFonts w:ascii="Times New Roman" w:hAnsi="Times New Roman" w:cs="Times New Roman"/>
          <w:highlight w:val="yellow"/>
        </w:rPr>
        <w:t xml:space="preserve">Providers have reported that two-thirds of </w:t>
      </w:r>
      <w:r w:rsidR="002F040C">
        <w:rPr>
          <w:rFonts w:ascii="Times New Roman" w:hAnsi="Times New Roman" w:cs="Times New Roman"/>
          <w:highlight w:val="yellow"/>
        </w:rPr>
        <w:t>transgender, nonbinary, and gender-diverse (TNGD)</w:t>
      </w:r>
      <w:r w:rsidR="00002C24" w:rsidRPr="00C24B67">
        <w:rPr>
          <w:rFonts w:ascii="Times New Roman" w:hAnsi="Times New Roman" w:cs="Times New Roman"/>
          <w:highlight w:val="yellow"/>
        </w:rPr>
        <w:t xml:space="preserve"> youth </w:t>
      </w:r>
      <w:r w:rsidR="0058421C" w:rsidRPr="00C24B67">
        <w:rPr>
          <w:rFonts w:ascii="Times New Roman" w:hAnsi="Times New Roman" w:cs="Times New Roman"/>
          <w:highlight w:val="yellow"/>
        </w:rPr>
        <w:t>experiencing homelessness were forced out of their homes by their parents due to their sexual orientation and/or gender identity.</w:t>
      </w:r>
      <w:r w:rsidR="0058421C" w:rsidRPr="00C24B67">
        <w:rPr>
          <w:rStyle w:val="FootnoteReference"/>
          <w:rFonts w:ascii="Times New Roman" w:hAnsi="Times New Roman" w:cs="Times New Roman"/>
          <w:highlight w:val="yellow"/>
        </w:rPr>
        <w:footnoteReference w:id="4"/>
      </w:r>
    </w:p>
    <w:p w14:paraId="053443C1" w14:textId="59A41E65" w:rsidR="00D55AF6" w:rsidRPr="00C24B67" w:rsidRDefault="00D55AF6" w:rsidP="00F077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LGBTQ+ youth are less likely </w:t>
      </w:r>
      <w:r w:rsidR="001E7B24">
        <w:rPr>
          <w:rFonts w:ascii="Times New Roman" w:hAnsi="Times New Roman" w:cs="Times New Roman"/>
          <w:highlight w:val="yellow"/>
        </w:rPr>
        <w:t xml:space="preserve">than their heterosexual and cisgender peers </w:t>
      </w:r>
      <w:r>
        <w:rPr>
          <w:rFonts w:ascii="Times New Roman" w:hAnsi="Times New Roman" w:cs="Times New Roman"/>
          <w:highlight w:val="yellow"/>
        </w:rPr>
        <w:t>to stay in shelters or access services designed for homeless youth</w:t>
      </w:r>
      <w:r w:rsidR="00B06A5B">
        <w:rPr>
          <w:rFonts w:ascii="Times New Roman" w:hAnsi="Times New Roman" w:cs="Times New Roman"/>
          <w:highlight w:val="yellow"/>
        </w:rPr>
        <w:t>.</w:t>
      </w:r>
      <w:r w:rsidR="001E7B24">
        <w:rPr>
          <w:rStyle w:val="FootnoteReference"/>
          <w:rFonts w:ascii="Times New Roman" w:hAnsi="Times New Roman" w:cs="Times New Roman"/>
          <w:highlight w:val="yellow"/>
        </w:rPr>
        <w:footnoteReference w:id="5"/>
      </w:r>
      <w:r>
        <w:rPr>
          <w:rFonts w:ascii="Times New Roman" w:hAnsi="Times New Roman" w:cs="Times New Roman"/>
          <w:highlight w:val="yellow"/>
        </w:rPr>
        <w:t xml:space="preserve"> </w:t>
      </w:r>
    </w:p>
    <w:p w14:paraId="57B311D4" w14:textId="1A382178" w:rsidR="00957D5A" w:rsidRDefault="00876B3E" w:rsidP="00F077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highlight w:val="yellow"/>
        </w:rPr>
      </w:pPr>
      <w:r w:rsidRPr="00C24B67">
        <w:rPr>
          <w:rFonts w:ascii="Times New Roman" w:hAnsi="Times New Roman" w:cs="Times New Roman"/>
          <w:highlight w:val="yellow"/>
        </w:rPr>
        <w:t xml:space="preserve">A 2018 </w:t>
      </w:r>
      <w:r w:rsidR="00E40142" w:rsidRPr="00C24B67">
        <w:rPr>
          <w:rFonts w:ascii="Times New Roman" w:hAnsi="Times New Roman" w:cs="Times New Roman"/>
          <w:highlight w:val="yellow"/>
        </w:rPr>
        <w:t xml:space="preserve">report commissioned by HUD found that </w:t>
      </w:r>
      <w:r w:rsidR="00957D5A" w:rsidRPr="00C24B67">
        <w:rPr>
          <w:rFonts w:ascii="Times New Roman" w:hAnsi="Times New Roman" w:cs="Times New Roman"/>
          <w:highlight w:val="yellow"/>
        </w:rPr>
        <w:t>LGBTQ+ youth are at higher risk of homelessness than their peers</w:t>
      </w:r>
      <w:r w:rsidRPr="00C24B67">
        <w:rPr>
          <w:rFonts w:ascii="Times New Roman" w:hAnsi="Times New Roman" w:cs="Times New Roman"/>
          <w:highlight w:val="yellow"/>
        </w:rPr>
        <w:t>. B</w:t>
      </w:r>
      <w:r w:rsidR="0015380C" w:rsidRPr="00C24B67">
        <w:rPr>
          <w:rFonts w:ascii="Times New Roman" w:hAnsi="Times New Roman" w:cs="Times New Roman"/>
          <w:highlight w:val="yellow"/>
        </w:rPr>
        <w:t>elonging to multiple high-risk populations (</w:t>
      </w:r>
      <w:r w:rsidR="002320A1" w:rsidRPr="00C24B67">
        <w:rPr>
          <w:rFonts w:ascii="Times New Roman" w:hAnsi="Times New Roman" w:cs="Times New Roman"/>
          <w:highlight w:val="yellow"/>
        </w:rPr>
        <w:t xml:space="preserve">including marginalized racial groups, young parents, or </w:t>
      </w:r>
      <w:r w:rsidR="0078763C" w:rsidRPr="00C24B67">
        <w:rPr>
          <w:rFonts w:ascii="Times New Roman" w:hAnsi="Times New Roman" w:cs="Times New Roman"/>
          <w:highlight w:val="yellow"/>
        </w:rPr>
        <w:t xml:space="preserve">people without high school diplomas) </w:t>
      </w:r>
      <w:r w:rsidRPr="00C24B67">
        <w:rPr>
          <w:rFonts w:ascii="Times New Roman" w:hAnsi="Times New Roman" w:cs="Times New Roman"/>
          <w:highlight w:val="yellow"/>
        </w:rPr>
        <w:t>compounds the risk of homelessness.</w:t>
      </w:r>
      <w:r w:rsidRPr="00C24B67">
        <w:rPr>
          <w:rStyle w:val="FootnoteReference"/>
          <w:rFonts w:ascii="Times New Roman" w:hAnsi="Times New Roman" w:cs="Times New Roman"/>
          <w:highlight w:val="yellow"/>
        </w:rPr>
        <w:footnoteReference w:id="6"/>
      </w:r>
    </w:p>
    <w:p w14:paraId="5B25207C" w14:textId="4827C2BC" w:rsidR="004A50CC" w:rsidRPr="00C24B67" w:rsidRDefault="00B1767E" w:rsidP="00F077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53% of </w:t>
      </w:r>
      <w:r w:rsidR="00F221D5">
        <w:rPr>
          <w:rFonts w:ascii="Times New Roman" w:hAnsi="Times New Roman" w:cs="Times New Roman"/>
          <w:highlight w:val="yellow"/>
        </w:rPr>
        <w:t xml:space="preserve">TNGD youth experiencing homelessness </w:t>
      </w:r>
      <w:r>
        <w:rPr>
          <w:rFonts w:ascii="Times New Roman" w:hAnsi="Times New Roman" w:cs="Times New Roman"/>
          <w:highlight w:val="yellow"/>
        </w:rPr>
        <w:t>reported attempting suicide compared to 21% of cisgender youth experiencing homelessness.</w:t>
      </w:r>
      <w:r>
        <w:rPr>
          <w:rStyle w:val="FootnoteReference"/>
          <w:rFonts w:ascii="Times New Roman" w:hAnsi="Times New Roman" w:cs="Times New Roman"/>
          <w:highlight w:val="yellow"/>
        </w:rPr>
        <w:footnoteReference w:id="7"/>
      </w:r>
    </w:p>
    <w:p w14:paraId="64998531" w14:textId="28C0E373" w:rsidR="00CC768E" w:rsidRPr="00CC768E" w:rsidRDefault="00AB140E" w:rsidP="00CC76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Pr="00AB140E">
        <w:rPr>
          <w:rFonts w:ascii="Times New Roman" w:hAnsi="Times New Roman" w:cs="Times New Roman"/>
        </w:rPr>
        <w:t xml:space="preserve"> Proposed Rule would require facilities to place people according to sex </w:t>
      </w:r>
      <w:r w:rsidR="6B49107C" w:rsidRPr="00AB140E">
        <w:rPr>
          <w:rFonts w:ascii="Times New Roman" w:hAnsi="Times New Roman" w:cs="Times New Roman"/>
        </w:rPr>
        <w:t xml:space="preserve">assigned at birth </w:t>
      </w:r>
      <w:r w:rsidRPr="00AB140E">
        <w:rPr>
          <w:rFonts w:ascii="Times New Roman" w:hAnsi="Times New Roman" w:cs="Times New Roman"/>
        </w:rPr>
        <w:t xml:space="preserve">instead of gender identity in “facilities with shared sleeping quarters or shared bathing facilities.” </w:t>
      </w:r>
      <w:r w:rsidRPr="00C24B67">
        <w:rPr>
          <w:rFonts w:ascii="Times New Roman" w:hAnsi="Times New Roman" w:cs="Times New Roman"/>
          <w:highlight w:val="yellow"/>
        </w:rPr>
        <w:t>[If your organization runs or works with facilities in this category, please say so.]</w:t>
      </w:r>
      <w:r w:rsidRPr="00AB140E">
        <w:rPr>
          <w:rFonts w:ascii="Times New Roman" w:hAnsi="Times New Roman" w:cs="Times New Roman"/>
        </w:rPr>
        <w:t xml:space="preserve"> </w:t>
      </w:r>
      <w:r w:rsidR="00CC768E" w:rsidRPr="00CC768E">
        <w:rPr>
          <w:rFonts w:ascii="Times New Roman" w:hAnsi="Times New Roman" w:cs="Times New Roman"/>
        </w:rPr>
        <w:t xml:space="preserve">The Proposed Rule would </w:t>
      </w:r>
      <w:r w:rsidR="00C43F7C">
        <w:rPr>
          <w:rFonts w:ascii="Times New Roman" w:hAnsi="Times New Roman" w:cs="Times New Roman"/>
        </w:rPr>
        <w:t xml:space="preserve">force </w:t>
      </w:r>
      <w:r w:rsidR="00C43F7C" w:rsidRPr="00C24B67">
        <w:rPr>
          <w:rFonts w:ascii="Times New Roman" w:hAnsi="Times New Roman" w:cs="Times New Roman"/>
          <w:highlight w:val="yellow"/>
        </w:rPr>
        <w:t xml:space="preserve">[our </w:t>
      </w:r>
      <w:r w:rsidR="00EC6CDC" w:rsidRPr="00C24B67">
        <w:rPr>
          <w:rFonts w:ascii="Times New Roman" w:hAnsi="Times New Roman" w:cs="Times New Roman"/>
          <w:highlight w:val="yellow"/>
        </w:rPr>
        <w:t xml:space="preserve">single-gender or gender-specific </w:t>
      </w:r>
      <w:r w:rsidR="00C43F7C" w:rsidRPr="00C24B67">
        <w:rPr>
          <w:rFonts w:ascii="Times New Roman" w:hAnsi="Times New Roman" w:cs="Times New Roman"/>
          <w:highlight w:val="yellow"/>
        </w:rPr>
        <w:t>programs]</w:t>
      </w:r>
      <w:r w:rsidR="00C43F7C">
        <w:rPr>
          <w:rFonts w:ascii="Times New Roman" w:hAnsi="Times New Roman" w:cs="Times New Roman"/>
        </w:rPr>
        <w:t xml:space="preserve"> to turn away TNGD young people </w:t>
      </w:r>
      <w:r w:rsidR="00803DC5">
        <w:rPr>
          <w:rFonts w:ascii="Times New Roman" w:hAnsi="Times New Roman" w:cs="Times New Roman"/>
        </w:rPr>
        <w:t xml:space="preserve">seeking shelter </w:t>
      </w:r>
      <w:r w:rsidR="00C43F7C">
        <w:rPr>
          <w:rFonts w:ascii="Times New Roman" w:hAnsi="Times New Roman" w:cs="Times New Roman"/>
        </w:rPr>
        <w:t xml:space="preserve">or force them to </w:t>
      </w:r>
      <w:r w:rsidR="00043746">
        <w:rPr>
          <w:rFonts w:ascii="Times New Roman" w:hAnsi="Times New Roman" w:cs="Times New Roman"/>
        </w:rPr>
        <w:t xml:space="preserve">access programs based on their </w:t>
      </w:r>
      <w:r w:rsidR="652A66A3">
        <w:rPr>
          <w:rFonts w:ascii="Times New Roman" w:hAnsi="Times New Roman" w:cs="Times New Roman"/>
        </w:rPr>
        <w:t>sex assigned at birth</w:t>
      </w:r>
      <w:r w:rsidR="0074398E">
        <w:rPr>
          <w:rFonts w:ascii="Times New Roman" w:hAnsi="Times New Roman" w:cs="Times New Roman"/>
        </w:rPr>
        <w:t xml:space="preserve"> rather than their gender identity</w:t>
      </w:r>
      <w:r w:rsidR="00043746">
        <w:rPr>
          <w:rFonts w:ascii="Times New Roman" w:hAnsi="Times New Roman" w:cs="Times New Roman"/>
        </w:rPr>
        <w:t xml:space="preserve">. </w:t>
      </w:r>
      <w:r w:rsidR="00CC768E" w:rsidRPr="00C24B67">
        <w:rPr>
          <w:rFonts w:ascii="Times New Roman" w:hAnsi="Times New Roman" w:cs="Times New Roman"/>
          <w:highlight w:val="yellow"/>
        </w:rPr>
        <w:t xml:space="preserve">[Explain how implementing the rule would make it impossible to continue serving </w:t>
      </w:r>
      <w:r w:rsidR="008F1A46">
        <w:rPr>
          <w:rFonts w:ascii="Times New Roman" w:hAnsi="Times New Roman" w:cs="Times New Roman"/>
          <w:highlight w:val="yellow"/>
        </w:rPr>
        <w:t xml:space="preserve">TNGD </w:t>
      </w:r>
      <w:r w:rsidR="00CC768E" w:rsidRPr="00C24B67">
        <w:rPr>
          <w:rFonts w:ascii="Times New Roman" w:hAnsi="Times New Roman" w:cs="Times New Roman"/>
          <w:highlight w:val="yellow"/>
        </w:rPr>
        <w:t>youth appropriately.</w:t>
      </w:r>
      <w:r w:rsidR="00796F22">
        <w:rPr>
          <w:rFonts w:ascii="Times New Roman" w:hAnsi="Times New Roman" w:cs="Times New Roman"/>
          <w:highlight w:val="yellow"/>
        </w:rPr>
        <w:t>]</w:t>
      </w:r>
      <w:r w:rsidR="00796F22" w:rsidRPr="002A3A40">
        <w:rPr>
          <w:rFonts w:ascii="Times New Roman" w:hAnsi="Times New Roman" w:cs="Times New Roman"/>
        </w:rPr>
        <w:t xml:space="preserve"> TNGD youth are not </w:t>
      </w:r>
      <w:r w:rsidR="004A50CC">
        <w:rPr>
          <w:rFonts w:ascii="Times New Roman" w:hAnsi="Times New Roman" w:cs="Times New Roman"/>
        </w:rPr>
        <w:t xml:space="preserve">intrinsically </w:t>
      </w:r>
      <w:r w:rsidR="00796F22" w:rsidRPr="002A3A40">
        <w:rPr>
          <w:rFonts w:ascii="Times New Roman" w:hAnsi="Times New Roman" w:cs="Times New Roman"/>
        </w:rPr>
        <w:t xml:space="preserve">dangerous to other youth – in fact, </w:t>
      </w:r>
      <w:r w:rsidR="004A50CC">
        <w:rPr>
          <w:rFonts w:ascii="Times New Roman" w:hAnsi="Times New Roman" w:cs="Times New Roman"/>
        </w:rPr>
        <w:t>TNGD youth</w:t>
      </w:r>
      <w:r w:rsidR="00796F22" w:rsidRPr="002A3A40">
        <w:rPr>
          <w:rFonts w:ascii="Times New Roman" w:hAnsi="Times New Roman" w:cs="Times New Roman"/>
        </w:rPr>
        <w:t xml:space="preserve"> are</w:t>
      </w:r>
      <w:r w:rsidR="008F1A46">
        <w:rPr>
          <w:rFonts w:ascii="Times New Roman" w:hAnsi="Times New Roman" w:cs="Times New Roman"/>
        </w:rPr>
        <w:t xml:space="preserve"> disproportionately</w:t>
      </w:r>
      <w:r w:rsidR="00796F22" w:rsidRPr="002A3A40">
        <w:rPr>
          <w:rFonts w:ascii="Times New Roman" w:hAnsi="Times New Roman" w:cs="Times New Roman"/>
        </w:rPr>
        <w:t xml:space="preserve"> more likely to be victimized</w:t>
      </w:r>
      <w:r w:rsidR="00F36689">
        <w:rPr>
          <w:rFonts w:ascii="Times New Roman" w:hAnsi="Times New Roman" w:cs="Times New Roman"/>
        </w:rPr>
        <w:t xml:space="preserve"> by their peers</w:t>
      </w:r>
      <w:r w:rsidR="002A3A40" w:rsidRPr="002A3A40">
        <w:rPr>
          <w:rFonts w:ascii="Times New Roman" w:hAnsi="Times New Roman" w:cs="Times New Roman"/>
        </w:rPr>
        <w:t>.</w:t>
      </w:r>
      <w:r w:rsidR="008F1A46">
        <w:rPr>
          <w:rStyle w:val="FootnoteReference"/>
          <w:rFonts w:ascii="Times New Roman" w:hAnsi="Times New Roman" w:cs="Times New Roman"/>
        </w:rPr>
        <w:footnoteReference w:id="8"/>
      </w:r>
      <w:r w:rsidR="00885500" w:rsidRPr="002A3A40">
        <w:rPr>
          <w:rFonts w:ascii="Times New Roman" w:hAnsi="Times New Roman" w:cs="Times New Roman"/>
        </w:rPr>
        <w:t xml:space="preserve"> </w:t>
      </w:r>
      <w:r w:rsidR="002A3A40">
        <w:rPr>
          <w:rFonts w:ascii="Times New Roman" w:hAnsi="Times New Roman" w:cs="Times New Roman"/>
          <w:highlight w:val="yellow"/>
        </w:rPr>
        <w:t>[</w:t>
      </w:r>
      <w:r w:rsidR="00885500" w:rsidRPr="00C24B67">
        <w:rPr>
          <w:rFonts w:ascii="Times New Roman" w:hAnsi="Times New Roman" w:cs="Times New Roman"/>
          <w:highlight w:val="yellow"/>
        </w:rPr>
        <w:t xml:space="preserve">If you have housed a young trans person according to their gender identity and </w:t>
      </w:r>
      <w:r w:rsidR="003136A0" w:rsidRPr="00C24B67">
        <w:rPr>
          <w:rFonts w:ascii="Times New Roman" w:hAnsi="Times New Roman" w:cs="Times New Roman"/>
          <w:highlight w:val="yellow"/>
        </w:rPr>
        <w:t>no issues arose</w:t>
      </w:r>
      <w:r w:rsidR="00885500" w:rsidRPr="00C24B67">
        <w:rPr>
          <w:rFonts w:ascii="Times New Roman" w:hAnsi="Times New Roman" w:cs="Times New Roman"/>
          <w:highlight w:val="yellow"/>
        </w:rPr>
        <w:t>, please note that.</w:t>
      </w:r>
      <w:r w:rsidR="00EA4E7D" w:rsidRPr="00C24B67">
        <w:rPr>
          <w:rFonts w:ascii="Times New Roman" w:hAnsi="Times New Roman" w:cs="Times New Roman"/>
          <w:highlight w:val="yellow"/>
        </w:rPr>
        <w:t>]</w:t>
      </w:r>
      <w:r w:rsidR="00885500">
        <w:rPr>
          <w:rFonts w:ascii="Times New Roman" w:hAnsi="Times New Roman" w:cs="Times New Roman"/>
        </w:rPr>
        <w:t xml:space="preserve"> </w:t>
      </w:r>
      <w:r w:rsidR="00EA4E7D">
        <w:rPr>
          <w:rFonts w:ascii="Times New Roman" w:hAnsi="Times New Roman" w:cs="Times New Roman"/>
        </w:rPr>
        <w:t xml:space="preserve">If </w:t>
      </w:r>
      <w:r w:rsidR="00EA4E7D" w:rsidRPr="002A3A40">
        <w:rPr>
          <w:rFonts w:ascii="Times New Roman" w:hAnsi="Times New Roman" w:cs="Times New Roman"/>
          <w:highlight w:val="yellow"/>
        </w:rPr>
        <w:t>[organization]</w:t>
      </w:r>
      <w:r w:rsidR="00EA4E7D">
        <w:rPr>
          <w:rFonts w:ascii="Times New Roman" w:hAnsi="Times New Roman" w:cs="Times New Roman"/>
        </w:rPr>
        <w:t xml:space="preserve"> had to turn away a TNGD young person</w:t>
      </w:r>
      <w:r w:rsidR="0094145F">
        <w:rPr>
          <w:rFonts w:ascii="Times New Roman" w:hAnsi="Times New Roman" w:cs="Times New Roman"/>
        </w:rPr>
        <w:t xml:space="preserve"> in </w:t>
      </w:r>
      <w:r w:rsidR="0094145F" w:rsidRPr="002A3A40">
        <w:rPr>
          <w:rFonts w:ascii="Times New Roman" w:hAnsi="Times New Roman" w:cs="Times New Roman"/>
          <w:highlight w:val="yellow"/>
        </w:rPr>
        <w:t>[</w:t>
      </w:r>
      <w:r w:rsidR="002A3A40" w:rsidRPr="002A3A40">
        <w:rPr>
          <w:rFonts w:ascii="Times New Roman" w:hAnsi="Times New Roman" w:cs="Times New Roman"/>
          <w:highlight w:val="yellow"/>
        </w:rPr>
        <w:t>area</w:t>
      </w:r>
      <w:r w:rsidR="0094145F" w:rsidRPr="002A3A40">
        <w:rPr>
          <w:rFonts w:ascii="Times New Roman" w:hAnsi="Times New Roman" w:cs="Times New Roman"/>
          <w:highlight w:val="yellow"/>
        </w:rPr>
        <w:t>]</w:t>
      </w:r>
      <w:r w:rsidR="00EA4E7D">
        <w:rPr>
          <w:rFonts w:ascii="Times New Roman" w:hAnsi="Times New Roman" w:cs="Times New Roman"/>
        </w:rPr>
        <w:t xml:space="preserve">, they would </w:t>
      </w:r>
      <w:r w:rsidR="00115834" w:rsidRPr="002A3A40">
        <w:rPr>
          <w:rFonts w:ascii="Times New Roman" w:hAnsi="Times New Roman" w:cs="Times New Roman"/>
          <w:highlight w:val="yellow"/>
        </w:rPr>
        <w:t>[</w:t>
      </w:r>
      <w:proofErr w:type="gramStart"/>
      <w:r w:rsidR="00EA4E7D" w:rsidRPr="002A3A40">
        <w:rPr>
          <w:rFonts w:ascii="Times New Roman" w:hAnsi="Times New Roman" w:cs="Times New Roman"/>
          <w:highlight w:val="yellow"/>
        </w:rPr>
        <w:t>have to</w:t>
      </w:r>
      <w:proofErr w:type="gramEnd"/>
      <w:r w:rsidR="00EA4E7D" w:rsidRPr="002A3A40">
        <w:rPr>
          <w:rFonts w:ascii="Times New Roman" w:hAnsi="Times New Roman" w:cs="Times New Roman"/>
          <w:highlight w:val="yellow"/>
        </w:rPr>
        <w:t xml:space="preserve"> </w:t>
      </w:r>
      <w:r w:rsidR="00115834" w:rsidRPr="002A3A40">
        <w:rPr>
          <w:rFonts w:ascii="Times New Roman" w:hAnsi="Times New Roman" w:cs="Times New Roman"/>
          <w:highlight w:val="yellow"/>
        </w:rPr>
        <w:t>travel a long distance/</w:t>
      </w:r>
      <w:r w:rsidR="0094145F" w:rsidRPr="002A3A40">
        <w:rPr>
          <w:rFonts w:ascii="Times New Roman" w:hAnsi="Times New Roman" w:cs="Times New Roman"/>
          <w:highlight w:val="yellow"/>
        </w:rPr>
        <w:t>be unable to access shelter</w:t>
      </w:r>
      <w:r w:rsidR="002A3A40">
        <w:rPr>
          <w:rFonts w:ascii="Times New Roman" w:hAnsi="Times New Roman" w:cs="Times New Roman"/>
          <w:highlight w:val="yellow"/>
        </w:rPr>
        <w:t xml:space="preserve"> at all</w:t>
      </w:r>
      <w:r w:rsidR="00C24B67" w:rsidRPr="002A3A40">
        <w:rPr>
          <w:rFonts w:ascii="Times New Roman" w:hAnsi="Times New Roman" w:cs="Times New Roman"/>
          <w:highlight w:val="yellow"/>
        </w:rPr>
        <w:t>]</w:t>
      </w:r>
      <w:r w:rsidR="00C24B67">
        <w:rPr>
          <w:rFonts w:ascii="Times New Roman" w:hAnsi="Times New Roman" w:cs="Times New Roman"/>
        </w:rPr>
        <w:t xml:space="preserve">. </w:t>
      </w:r>
      <w:r w:rsidR="00C24B67" w:rsidRPr="002A3A40">
        <w:rPr>
          <w:rFonts w:ascii="Times New Roman" w:hAnsi="Times New Roman" w:cs="Times New Roman"/>
          <w:highlight w:val="yellow"/>
        </w:rPr>
        <w:t>[</w:t>
      </w:r>
      <w:r w:rsidR="00CC768E" w:rsidRPr="002A3A40">
        <w:rPr>
          <w:rFonts w:ascii="Times New Roman" w:hAnsi="Times New Roman" w:cs="Times New Roman"/>
          <w:highlight w:val="yellow"/>
        </w:rPr>
        <w:t xml:space="preserve">Feel free to share how you and/or your coworkers would be affected by having to turn vulnerable young people away. If you have permission and/or </w:t>
      </w:r>
      <w:proofErr w:type="gramStart"/>
      <w:r w:rsidR="00CC768E" w:rsidRPr="002A3A40">
        <w:rPr>
          <w:rFonts w:ascii="Times New Roman" w:hAnsi="Times New Roman" w:cs="Times New Roman"/>
          <w:highlight w:val="yellow"/>
        </w:rPr>
        <w:t>are able to</w:t>
      </w:r>
      <w:proofErr w:type="gramEnd"/>
      <w:r w:rsidR="00CC768E" w:rsidRPr="002A3A40">
        <w:rPr>
          <w:rFonts w:ascii="Times New Roman" w:hAnsi="Times New Roman" w:cs="Times New Roman"/>
          <w:highlight w:val="yellow"/>
        </w:rPr>
        <w:t xml:space="preserve"> anonymize a story</w:t>
      </w:r>
      <w:r w:rsidR="00C24B67" w:rsidRPr="002A3A40">
        <w:rPr>
          <w:rFonts w:ascii="Times New Roman" w:hAnsi="Times New Roman" w:cs="Times New Roman"/>
          <w:highlight w:val="yellow"/>
        </w:rPr>
        <w:t xml:space="preserve"> from a young person</w:t>
      </w:r>
      <w:r w:rsidR="00CC768E" w:rsidRPr="002A3A40">
        <w:rPr>
          <w:rFonts w:ascii="Times New Roman" w:hAnsi="Times New Roman" w:cs="Times New Roman"/>
          <w:highlight w:val="yellow"/>
        </w:rPr>
        <w:t>, this would be the place to share that information.]</w:t>
      </w:r>
      <w:r w:rsidR="00D604F2">
        <w:rPr>
          <w:rFonts w:ascii="Times New Roman" w:hAnsi="Times New Roman" w:cs="Times New Roman"/>
        </w:rPr>
        <w:t xml:space="preserve"> </w:t>
      </w:r>
    </w:p>
    <w:p w14:paraId="136A53E7" w14:textId="53099660" w:rsidR="00293B43" w:rsidRPr="000F3D5A" w:rsidRDefault="0034310D" w:rsidP="002E42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 the Proposed Rule, f</w:t>
      </w:r>
      <w:r w:rsidR="009E2E3E" w:rsidRPr="000F3D5A">
        <w:rPr>
          <w:rFonts w:ascii="Times New Roman" w:hAnsi="Times New Roman" w:cs="Times New Roman"/>
        </w:rPr>
        <w:t xml:space="preserve">acilities </w:t>
      </w:r>
      <w:r w:rsidR="00E84DE2" w:rsidRPr="000F3D5A">
        <w:rPr>
          <w:rFonts w:ascii="Times New Roman" w:hAnsi="Times New Roman" w:cs="Times New Roman"/>
        </w:rPr>
        <w:t>would be able to “</w:t>
      </w:r>
      <w:r w:rsidR="006744D1" w:rsidRPr="000F3D5A">
        <w:rPr>
          <w:rFonts w:ascii="Times New Roman" w:hAnsi="Times New Roman" w:cs="Times New Roman"/>
        </w:rPr>
        <w:t>require reasonable assurances or evidence to establish a person's sex</w:t>
      </w:r>
      <w:r w:rsidR="00E84DE2" w:rsidRPr="000F3D5A">
        <w:rPr>
          <w:rFonts w:ascii="Times New Roman" w:hAnsi="Times New Roman" w:cs="Times New Roman"/>
        </w:rPr>
        <w:t xml:space="preserve">,” with no </w:t>
      </w:r>
      <w:r w:rsidR="003D091A" w:rsidRPr="000F3D5A">
        <w:rPr>
          <w:rFonts w:ascii="Times New Roman" w:hAnsi="Times New Roman" w:cs="Times New Roman"/>
        </w:rPr>
        <w:t xml:space="preserve">limitations </w:t>
      </w:r>
      <w:r w:rsidR="00E84DE2" w:rsidRPr="000F3D5A">
        <w:rPr>
          <w:rFonts w:ascii="Times New Roman" w:hAnsi="Times New Roman" w:cs="Times New Roman"/>
        </w:rPr>
        <w:t xml:space="preserve">about </w:t>
      </w:r>
      <w:r w:rsidR="003D091A" w:rsidRPr="000F3D5A">
        <w:rPr>
          <w:rFonts w:ascii="Times New Roman" w:hAnsi="Times New Roman" w:cs="Times New Roman"/>
        </w:rPr>
        <w:t xml:space="preserve">age or vulnerability. </w:t>
      </w:r>
      <w:r w:rsidR="002A3A40" w:rsidRPr="00A05065">
        <w:rPr>
          <w:rFonts w:ascii="Times New Roman" w:hAnsi="Times New Roman" w:cs="Times New Roman"/>
          <w:highlight w:val="yellow"/>
        </w:rPr>
        <w:t xml:space="preserve">[Note </w:t>
      </w:r>
      <w:r w:rsidR="00FB124D" w:rsidRPr="00A05065">
        <w:rPr>
          <w:rFonts w:ascii="Times New Roman" w:hAnsi="Times New Roman" w:cs="Times New Roman"/>
          <w:highlight w:val="yellow"/>
        </w:rPr>
        <w:t>if you</w:t>
      </w:r>
      <w:r w:rsidR="00A05065">
        <w:rPr>
          <w:rFonts w:ascii="Times New Roman" w:hAnsi="Times New Roman" w:cs="Times New Roman"/>
          <w:highlight w:val="yellow"/>
        </w:rPr>
        <w:t>r program</w:t>
      </w:r>
      <w:r w:rsidR="00FB124D" w:rsidRPr="00A05065">
        <w:rPr>
          <w:rFonts w:ascii="Times New Roman" w:hAnsi="Times New Roman" w:cs="Times New Roman"/>
          <w:highlight w:val="yellow"/>
        </w:rPr>
        <w:t xml:space="preserve"> require</w:t>
      </w:r>
      <w:r w:rsidR="00A05065">
        <w:rPr>
          <w:rFonts w:ascii="Times New Roman" w:hAnsi="Times New Roman" w:cs="Times New Roman"/>
          <w:highlight w:val="yellow"/>
        </w:rPr>
        <w:t>s</w:t>
      </w:r>
      <w:r w:rsidR="00FB124D" w:rsidRPr="00A05065">
        <w:rPr>
          <w:rFonts w:ascii="Times New Roman" w:hAnsi="Times New Roman" w:cs="Times New Roman"/>
          <w:highlight w:val="yellow"/>
        </w:rPr>
        <w:t xml:space="preserve"> any verification of other facts disclosed </w:t>
      </w:r>
      <w:r w:rsidR="008F1A46">
        <w:rPr>
          <w:rFonts w:ascii="Times New Roman" w:hAnsi="Times New Roman" w:cs="Times New Roman"/>
          <w:highlight w:val="yellow"/>
        </w:rPr>
        <w:t xml:space="preserve">during intake, if any, </w:t>
      </w:r>
      <w:r w:rsidR="00FB124D" w:rsidRPr="00A05065">
        <w:rPr>
          <w:rFonts w:ascii="Times New Roman" w:hAnsi="Times New Roman" w:cs="Times New Roman"/>
          <w:highlight w:val="yellow"/>
        </w:rPr>
        <w:t xml:space="preserve">and </w:t>
      </w:r>
      <w:r w:rsidR="008F1A46">
        <w:rPr>
          <w:rFonts w:ascii="Times New Roman" w:hAnsi="Times New Roman" w:cs="Times New Roman"/>
          <w:highlight w:val="yellow"/>
        </w:rPr>
        <w:t xml:space="preserve">emphasize </w:t>
      </w:r>
      <w:r w:rsidR="00FB124D" w:rsidRPr="00A05065">
        <w:rPr>
          <w:rFonts w:ascii="Times New Roman" w:hAnsi="Times New Roman" w:cs="Times New Roman"/>
          <w:highlight w:val="yellow"/>
        </w:rPr>
        <w:t xml:space="preserve">how </w:t>
      </w:r>
      <w:r w:rsidR="00A05065" w:rsidRPr="00A05065">
        <w:rPr>
          <w:rFonts w:ascii="Times New Roman" w:hAnsi="Times New Roman" w:cs="Times New Roman"/>
          <w:highlight w:val="yellow"/>
        </w:rPr>
        <w:t>important it is for youth to feel as safe as possible during the intake process</w:t>
      </w:r>
      <w:r w:rsidR="00EA2AD1">
        <w:rPr>
          <w:rFonts w:ascii="Times New Roman" w:hAnsi="Times New Roman" w:cs="Times New Roman"/>
          <w:highlight w:val="yellow"/>
        </w:rPr>
        <w:t>. Discuss how th</w:t>
      </w:r>
      <w:r w:rsidR="00D83EBE">
        <w:rPr>
          <w:rFonts w:ascii="Times New Roman" w:hAnsi="Times New Roman" w:cs="Times New Roman"/>
          <w:highlight w:val="yellow"/>
        </w:rPr>
        <w:t xml:space="preserve">is clause would be </w:t>
      </w:r>
      <w:r w:rsidR="7B9E47D7" w:rsidRPr="00A05065">
        <w:rPr>
          <w:rFonts w:ascii="Times New Roman" w:hAnsi="Times New Roman" w:cs="Times New Roman"/>
          <w:highlight w:val="yellow"/>
        </w:rPr>
        <w:t>contrary to your policy</w:t>
      </w:r>
      <w:r w:rsidR="000E5A88">
        <w:rPr>
          <w:rFonts w:ascii="Times New Roman" w:hAnsi="Times New Roman" w:cs="Times New Roman"/>
          <w:highlight w:val="yellow"/>
        </w:rPr>
        <w:t xml:space="preserve">, </w:t>
      </w:r>
      <w:r w:rsidR="00725059">
        <w:rPr>
          <w:rFonts w:ascii="Times New Roman" w:hAnsi="Times New Roman" w:cs="Times New Roman"/>
          <w:highlight w:val="yellow"/>
        </w:rPr>
        <w:t>d</w:t>
      </w:r>
      <w:r w:rsidR="7B9E47D7" w:rsidRPr="00A05065">
        <w:rPr>
          <w:rFonts w:ascii="Times New Roman" w:hAnsi="Times New Roman" w:cs="Times New Roman"/>
          <w:highlight w:val="yellow"/>
        </w:rPr>
        <w:t>evelopment</w:t>
      </w:r>
      <w:r w:rsidR="000E5A88">
        <w:rPr>
          <w:rFonts w:ascii="Times New Roman" w:hAnsi="Times New Roman" w:cs="Times New Roman"/>
          <w:highlight w:val="yellow"/>
        </w:rPr>
        <w:t>ally</w:t>
      </w:r>
      <w:r w:rsidR="7B9E47D7" w:rsidRPr="00A05065">
        <w:rPr>
          <w:rFonts w:ascii="Times New Roman" w:hAnsi="Times New Roman" w:cs="Times New Roman"/>
          <w:highlight w:val="yellow"/>
        </w:rPr>
        <w:t xml:space="preserve"> </w:t>
      </w:r>
      <w:r w:rsidR="00725059">
        <w:rPr>
          <w:rFonts w:ascii="Times New Roman" w:hAnsi="Times New Roman" w:cs="Times New Roman"/>
          <w:highlight w:val="yellow"/>
        </w:rPr>
        <w:t>in</w:t>
      </w:r>
      <w:r w:rsidR="7B9E47D7" w:rsidRPr="00A05065">
        <w:rPr>
          <w:rFonts w:ascii="Times New Roman" w:hAnsi="Times New Roman" w:cs="Times New Roman"/>
          <w:highlight w:val="yellow"/>
        </w:rPr>
        <w:t>appropriate</w:t>
      </w:r>
      <w:r w:rsidR="000E5A88">
        <w:rPr>
          <w:rFonts w:ascii="Times New Roman" w:hAnsi="Times New Roman" w:cs="Times New Roman"/>
          <w:highlight w:val="yellow"/>
        </w:rPr>
        <w:t>, and would violate any</w:t>
      </w:r>
      <w:r w:rsidR="7B9E47D7" w:rsidRPr="00A05065">
        <w:rPr>
          <w:rFonts w:ascii="Times New Roman" w:hAnsi="Times New Roman" w:cs="Times New Roman"/>
          <w:highlight w:val="yellow"/>
        </w:rPr>
        <w:t xml:space="preserve"> ethics requirement as applicable</w:t>
      </w:r>
      <w:r w:rsidR="00A05065" w:rsidRPr="00A05065">
        <w:rPr>
          <w:rFonts w:ascii="Times New Roman" w:hAnsi="Times New Roman" w:cs="Times New Roman"/>
          <w:highlight w:val="yellow"/>
        </w:rPr>
        <w:t>.</w:t>
      </w:r>
      <w:r w:rsidR="00EA2AD1">
        <w:rPr>
          <w:rFonts w:ascii="Times New Roman" w:hAnsi="Times New Roman" w:cs="Times New Roman"/>
          <w:highlight w:val="yellow"/>
        </w:rPr>
        <w:t xml:space="preserve"> I</w:t>
      </w:r>
      <w:r w:rsidR="54439950" w:rsidRPr="00A05065">
        <w:rPr>
          <w:rFonts w:ascii="Times New Roman" w:hAnsi="Times New Roman" w:cs="Times New Roman"/>
          <w:highlight w:val="yellow"/>
        </w:rPr>
        <w:t xml:space="preserve">f placing a youth </w:t>
      </w:r>
      <w:r w:rsidR="7F28BF4A" w:rsidRPr="00A05065">
        <w:rPr>
          <w:rFonts w:ascii="Times New Roman" w:hAnsi="Times New Roman" w:cs="Times New Roman"/>
          <w:highlight w:val="yellow"/>
        </w:rPr>
        <w:t>inconsistent</w:t>
      </w:r>
      <w:r w:rsidR="54439950" w:rsidRPr="00A05065">
        <w:rPr>
          <w:rFonts w:ascii="Times New Roman" w:hAnsi="Times New Roman" w:cs="Times New Roman"/>
          <w:highlight w:val="yellow"/>
        </w:rPr>
        <w:t xml:space="preserve"> with their identity would cause you to vio</w:t>
      </w:r>
      <w:r w:rsidR="5ACCB9E2" w:rsidRPr="00A05065">
        <w:rPr>
          <w:rFonts w:ascii="Times New Roman" w:hAnsi="Times New Roman" w:cs="Times New Roman"/>
          <w:highlight w:val="yellow"/>
        </w:rPr>
        <w:t>late state law or municipal ordinance, please share that.</w:t>
      </w:r>
      <w:r w:rsidR="00A05065" w:rsidRPr="00A05065">
        <w:rPr>
          <w:rFonts w:ascii="Times New Roman" w:hAnsi="Times New Roman" w:cs="Times New Roman"/>
          <w:highlight w:val="yellow"/>
        </w:rPr>
        <w:t>]</w:t>
      </w:r>
      <w:r w:rsidR="002A3A40">
        <w:rPr>
          <w:rFonts w:ascii="Times New Roman" w:hAnsi="Times New Roman" w:cs="Times New Roman"/>
        </w:rPr>
        <w:t xml:space="preserve"> </w:t>
      </w:r>
      <w:r w:rsidR="000C22CE" w:rsidRPr="000F3D5A">
        <w:rPr>
          <w:rFonts w:ascii="Times New Roman" w:hAnsi="Times New Roman" w:cs="Times New Roman"/>
        </w:rPr>
        <w:t xml:space="preserve">We are concerned that this rule would allow facilities to </w:t>
      </w:r>
      <w:r w:rsidR="00BE5E31" w:rsidRPr="000F3D5A">
        <w:rPr>
          <w:rFonts w:ascii="Times New Roman" w:hAnsi="Times New Roman" w:cs="Times New Roman"/>
        </w:rPr>
        <w:t>search or otherwise visually verify the unclothed bodies of young people attempting to access services.</w:t>
      </w:r>
      <w:r w:rsidR="000C22CE" w:rsidRPr="000F3D5A">
        <w:rPr>
          <w:rFonts w:ascii="Times New Roman" w:hAnsi="Times New Roman" w:cs="Times New Roman"/>
        </w:rPr>
        <w:t xml:space="preserve"> </w:t>
      </w:r>
      <w:r w:rsidR="00BE5E31" w:rsidRPr="000F3D5A">
        <w:rPr>
          <w:rFonts w:ascii="Times New Roman" w:hAnsi="Times New Roman" w:cs="Times New Roman"/>
        </w:rPr>
        <w:t xml:space="preserve">This </w:t>
      </w:r>
      <w:r w:rsidR="00AE2B37" w:rsidRPr="000F3D5A">
        <w:rPr>
          <w:rFonts w:ascii="Times New Roman" w:hAnsi="Times New Roman" w:cs="Times New Roman"/>
        </w:rPr>
        <w:t>“evidence”</w:t>
      </w:r>
      <w:r w:rsidR="00BE5E31" w:rsidRPr="000F3D5A">
        <w:rPr>
          <w:rFonts w:ascii="Times New Roman" w:hAnsi="Times New Roman" w:cs="Times New Roman"/>
        </w:rPr>
        <w:t xml:space="preserve"> would be incredibly inappropriate for a facility </w:t>
      </w:r>
      <w:r w:rsidR="00AE2B37" w:rsidRPr="000F3D5A">
        <w:rPr>
          <w:rFonts w:ascii="Times New Roman" w:hAnsi="Times New Roman" w:cs="Times New Roman"/>
        </w:rPr>
        <w:t>to seek</w:t>
      </w:r>
      <w:r w:rsidR="00BE5E31" w:rsidRPr="000F3D5A">
        <w:rPr>
          <w:rFonts w:ascii="Times New Roman" w:hAnsi="Times New Roman" w:cs="Times New Roman"/>
        </w:rPr>
        <w:t xml:space="preserve">, especially considering the high rates of sexual abuse and assault experienced by </w:t>
      </w:r>
      <w:r w:rsidR="00AE2B37" w:rsidRPr="000F3D5A">
        <w:rPr>
          <w:rFonts w:ascii="Times New Roman" w:hAnsi="Times New Roman" w:cs="Times New Roman"/>
        </w:rPr>
        <w:t>TNGD youth</w:t>
      </w:r>
      <w:r w:rsidR="00F91A74" w:rsidRPr="000F3D5A">
        <w:rPr>
          <w:rStyle w:val="FootnoteReference"/>
          <w:rFonts w:ascii="Times New Roman" w:hAnsi="Times New Roman" w:cs="Times New Roman"/>
        </w:rPr>
        <w:footnoteReference w:id="9"/>
      </w:r>
      <w:r w:rsidR="00AE2B37" w:rsidRPr="000F3D5A">
        <w:rPr>
          <w:rFonts w:ascii="Times New Roman" w:hAnsi="Times New Roman" w:cs="Times New Roman"/>
        </w:rPr>
        <w:t xml:space="preserve"> and youth experiencing homelessness.</w:t>
      </w:r>
      <w:r w:rsidR="00F91A74" w:rsidRPr="000F3D5A">
        <w:rPr>
          <w:rStyle w:val="FootnoteReference"/>
          <w:rFonts w:ascii="Times New Roman" w:hAnsi="Times New Roman" w:cs="Times New Roman"/>
        </w:rPr>
        <w:footnoteReference w:id="10"/>
      </w:r>
      <w:r w:rsidR="00CC2802">
        <w:rPr>
          <w:rFonts w:ascii="Times New Roman" w:hAnsi="Times New Roman" w:cs="Times New Roman"/>
        </w:rPr>
        <w:t xml:space="preserve"> </w:t>
      </w:r>
      <w:r w:rsidR="00AE2B37" w:rsidRPr="002A3A40">
        <w:rPr>
          <w:rFonts w:ascii="Times New Roman" w:hAnsi="Times New Roman" w:cs="Times New Roman"/>
          <w:highlight w:val="yellow"/>
        </w:rPr>
        <w:t>[</w:t>
      </w:r>
      <w:r w:rsidR="00F91A74" w:rsidRPr="002A3A40">
        <w:rPr>
          <w:rFonts w:ascii="Times New Roman" w:hAnsi="Times New Roman" w:cs="Times New Roman"/>
          <w:highlight w:val="yellow"/>
        </w:rPr>
        <w:t>If you have permission and/or are able to anonymize a young person’s story, this would be a good place to share that information.]</w:t>
      </w:r>
      <w:r w:rsidR="00F91A74" w:rsidRPr="000F3D5A">
        <w:rPr>
          <w:rFonts w:ascii="Times New Roman" w:hAnsi="Times New Roman" w:cs="Times New Roman"/>
        </w:rPr>
        <w:t xml:space="preserve"> </w:t>
      </w:r>
    </w:p>
    <w:p w14:paraId="42E2FFDC" w14:textId="5DB9FF97" w:rsidR="00C94D37" w:rsidRDefault="00C94D37" w:rsidP="00C94D37">
      <w:pPr>
        <w:rPr>
          <w:rFonts w:ascii="Times New Roman" w:hAnsi="Times New Roman" w:cs="Times New Roman"/>
        </w:rPr>
      </w:pPr>
      <w:r w:rsidRPr="000F3D5A">
        <w:rPr>
          <w:rFonts w:ascii="Times New Roman" w:hAnsi="Times New Roman" w:cs="Times New Roman"/>
        </w:rPr>
        <w:t xml:space="preserve">In conclusion, </w:t>
      </w:r>
      <w:r w:rsidR="00E55A3F">
        <w:rPr>
          <w:rFonts w:ascii="Times New Roman" w:hAnsi="Times New Roman" w:cs="Times New Roman"/>
        </w:rPr>
        <w:t>the Proposed Rule</w:t>
      </w:r>
      <w:r w:rsidRPr="000F3D5A">
        <w:rPr>
          <w:rFonts w:ascii="Times New Roman" w:hAnsi="Times New Roman" w:cs="Times New Roman"/>
        </w:rPr>
        <w:t xml:space="preserve"> will harm</w:t>
      </w:r>
      <w:r w:rsidR="00E55A3F">
        <w:rPr>
          <w:rFonts w:ascii="Times New Roman" w:hAnsi="Times New Roman" w:cs="Times New Roman"/>
        </w:rPr>
        <w:t xml:space="preserve"> the vulnerable youth [organization] </w:t>
      </w:r>
      <w:r w:rsidR="00E742C7">
        <w:rPr>
          <w:rFonts w:ascii="Times New Roman" w:hAnsi="Times New Roman" w:cs="Times New Roman"/>
        </w:rPr>
        <w:t>serves</w:t>
      </w:r>
      <w:r w:rsidRPr="000F3D5A">
        <w:rPr>
          <w:rFonts w:ascii="Times New Roman" w:hAnsi="Times New Roman" w:cs="Times New Roman"/>
        </w:rPr>
        <w:t xml:space="preserve">. </w:t>
      </w:r>
      <w:r w:rsidR="00E742C7">
        <w:rPr>
          <w:rFonts w:ascii="Times New Roman" w:hAnsi="Times New Roman" w:cs="Times New Roman"/>
        </w:rPr>
        <w:t xml:space="preserve">If HUD dismantles the Equal Access Rule, </w:t>
      </w:r>
      <w:r w:rsidR="001B77D1">
        <w:rPr>
          <w:rFonts w:ascii="Times New Roman" w:hAnsi="Times New Roman" w:cs="Times New Roman"/>
        </w:rPr>
        <w:t>TNGD youth across the country will be</w:t>
      </w:r>
      <w:r w:rsidR="00FB61CF">
        <w:rPr>
          <w:rFonts w:ascii="Times New Roman" w:hAnsi="Times New Roman" w:cs="Times New Roman"/>
        </w:rPr>
        <w:t xml:space="preserve"> forced to experience homelessness without </w:t>
      </w:r>
      <w:r w:rsidR="005328F2">
        <w:rPr>
          <w:rFonts w:ascii="Times New Roman" w:hAnsi="Times New Roman" w:cs="Times New Roman"/>
        </w:rPr>
        <w:t>the help of programs designed to serve them</w:t>
      </w:r>
      <w:r w:rsidRPr="000F3D5A">
        <w:rPr>
          <w:rFonts w:ascii="Times New Roman" w:hAnsi="Times New Roman" w:cs="Times New Roman"/>
        </w:rPr>
        <w:t xml:space="preserve">. </w:t>
      </w:r>
      <w:r w:rsidR="005328F2">
        <w:rPr>
          <w:rFonts w:ascii="Times New Roman" w:hAnsi="Times New Roman" w:cs="Times New Roman"/>
        </w:rPr>
        <w:t xml:space="preserve">Thank </w:t>
      </w:r>
      <w:r w:rsidRPr="000F3D5A">
        <w:rPr>
          <w:rFonts w:ascii="Times New Roman" w:hAnsi="Times New Roman" w:cs="Times New Roman"/>
        </w:rPr>
        <w:t>you for your time and attention.  </w:t>
      </w:r>
    </w:p>
    <w:p w14:paraId="374D8EB4" w14:textId="77777777" w:rsidR="000F3D5A" w:rsidRPr="000F3D5A" w:rsidRDefault="000F3D5A" w:rsidP="00C94D37">
      <w:pPr>
        <w:rPr>
          <w:rFonts w:ascii="Times New Roman" w:hAnsi="Times New Roman" w:cs="Times New Roman"/>
        </w:rPr>
      </w:pPr>
    </w:p>
    <w:p w14:paraId="197E712B" w14:textId="77777777" w:rsidR="00C94D37" w:rsidRPr="000F3D5A" w:rsidRDefault="00C94D37" w:rsidP="00C94D37">
      <w:pPr>
        <w:rPr>
          <w:rFonts w:ascii="Times New Roman" w:hAnsi="Times New Roman" w:cs="Times New Roman"/>
        </w:rPr>
      </w:pPr>
      <w:r w:rsidRPr="000F3D5A">
        <w:rPr>
          <w:rFonts w:ascii="Times New Roman" w:hAnsi="Times New Roman" w:cs="Times New Roman"/>
        </w:rPr>
        <w:t>Sincerely, </w:t>
      </w:r>
    </w:p>
    <w:p w14:paraId="22C834B9" w14:textId="77777777" w:rsidR="00C94D37" w:rsidRDefault="00C94D37" w:rsidP="00C94D37">
      <w:pPr>
        <w:rPr>
          <w:rFonts w:ascii="Times New Roman" w:hAnsi="Times New Roman" w:cs="Times New Roman"/>
        </w:rPr>
      </w:pPr>
      <w:r w:rsidRPr="005A4B0E">
        <w:rPr>
          <w:rFonts w:ascii="Times New Roman" w:hAnsi="Times New Roman" w:cs="Times New Roman"/>
          <w:highlight w:val="yellow"/>
        </w:rPr>
        <w:t>[Your Name]</w:t>
      </w:r>
      <w:r w:rsidRPr="000F3D5A">
        <w:rPr>
          <w:rFonts w:ascii="Times New Roman" w:hAnsi="Times New Roman" w:cs="Times New Roman"/>
        </w:rPr>
        <w:t xml:space="preserve"> </w:t>
      </w:r>
    </w:p>
    <w:p w14:paraId="4F148206" w14:textId="0CEEA14B" w:rsidR="000F3D5A" w:rsidRDefault="000F3D5A" w:rsidP="00C94D37">
      <w:pPr>
        <w:rPr>
          <w:rFonts w:ascii="Times New Roman" w:hAnsi="Times New Roman" w:cs="Times New Roman"/>
        </w:rPr>
      </w:pPr>
      <w:r w:rsidRPr="005A4B0E">
        <w:rPr>
          <w:rFonts w:ascii="Times New Roman" w:hAnsi="Times New Roman" w:cs="Times New Roman"/>
          <w:highlight w:val="yellow"/>
        </w:rPr>
        <w:t xml:space="preserve">[Your </w:t>
      </w:r>
      <w:proofErr w:type="gramStart"/>
      <w:r w:rsidRPr="005A4B0E">
        <w:rPr>
          <w:rFonts w:ascii="Times New Roman" w:hAnsi="Times New Roman" w:cs="Times New Roman"/>
          <w:highlight w:val="yellow"/>
        </w:rPr>
        <w:t>Organization</w:t>
      </w:r>
      <w:proofErr w:type="gramEnd"/>
      <w:r w:rsidRPr="005A4B0E">
        <w:rPr>
          <w:rFonts w:ascii="Times New Roman" w:hAnsi="Times New Roman" w:cs="Times New Roman"/>
          <w:highlight w:val="yellow"/>
        </w:rPr>
        <w:t>]</w:t>
      </w:r>
    </w:p>
    <w:p w14:paraId="75EA6A66" w14:textId="7FCD093F" w:rsidR="000F3D5A" w:rsidRPr="000F3D5A" w:rsidRDefault="000F3D5A" w:rsidP="00C94D37">
      <w:pPr>
        <w:rPr>
          <w:rFonts w:ascii="Times New Roman" w:hAnsi="Times New Roman" w:cs="Times New Roman"/>
        </w:rPr>
      </w:pPr>
      <w:r w:rsidRPr="005A4B0E">
        <w:rPr>
          <w:rFonts w:ascii="Times New Roman" w:hAnsi="Times New Roman" w:cs="Times New Roman"/>
          <w:highlight w:val="yellow"/>
        </w:rPr>
        <w:t>[Your Contact Information]</w:t>
      </w:r>
    </w:p>
    <w:p w14:paraId="00A89D5A" w14:textId="77777777" w:rsidR="004321AE" w:rsidRPr="000F3D5A" w:rsidRDefault="004321AE">
      <w:pPr>
        <w:rPr>
          <w:rFonts w:ascii="Times New Roman" w:hAnsi="Times New Roman" w:cs="Times New Roman"/>
        </w:rPr>
      </w:pPr>
    </w:p>
    <w:sectPr w:rsidR="004321AE" w:rsidRPr="000F3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728B" w14:textId="77777777" w:rsidR="001B7D6F" w:rsidRDefault="001B7D6F" w:rsidP="000D5AE6">
      <w:pPr>
        <w:spacing w:after="0" w:line="240" w:lineRule="auto"/>
      </w:pPr>
      <w:r>
        <w:separator/>
      </w:r>
    </w:p>
  </w:endnote>
  <w:endnote w:type="continuationSeparator" w:id="0">
    <w:p w14:paraId="30347D87" w14:textId="77777777" w:rsidR="001B7D6F" w:rsidRDefault="001B7D6F" w:rsidP="000D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AF5E" w14:textId="77777777" w:rsidR="001B7D6F" w:rsidRDefault="001B7D6F" w:rsidP="000D5AE6">
      <w:pPr>
        <w:spacing w:after="0" w:line="240" w:lineRule="auto"/>
      </w:pPr>
      <w:r>
        <w:separator/>
      </w:r>
    </w:p>
  </w:footnote>
  <w:footnote w:type="continuationSeparator" w:id="0">
    <w:p w14:paraId="0262F596" w14:textId="77777777" w:rsidR="001B7D6F" w:rsidRDefault="001B7D6F" w:rsidP="000D5AE6">
      <w:pPr>
        <w:spacing w:after="0" w:line="240" w:lineRule="auto"/>
      </w:pPr>
      <w:r>
        <w:continuationSeparator/>
      </w:r>
    </w:p>
  </w:footnote>
  <w:footnote w:id="1">
    <w:p w14:paraId="23637CC6" w14:textId="67A075CE" w:rsidR="000D5AE6" w:rsidRPr="00FA2AAE" w:rsidRDefault="000D5AE6" w:rsidP="005B6FF8">
      <w:pPr>
        <w:pStyle w:val="FootnoteText"/>
        <w:rPr>
          <w:rFonts w:ascii="Times New Roman" w:hAnsi="Times New Roman" w:cs="Times New Roman"/>
        </w:rPr>
      </w:pPr>
      <w:r w:rsidRPr="00FA2AAE">
        <w:rPr>
          <w:rStyle w:val="FootnoteReference"/>
          <w:rFonts w:ascii="Times New Roman" w:hAnsi="Times New Roman" w:cs="Times New Roman"/>
        </w:rPr>
        <w:footnoteRef/>
      </w:r>
      <w:r w:rsidRPr="00FA2AAE">
        <w:rPr>
          <w:rFonts w:ascii="Times New Roman" w:hAnsi="Times New Roman" w:cs="Times New Roman"/>
        </w:rPr>
        <w:t xml:space="preserve"> </w:t>
      </w:r>
      <w:r w:rsidR="002C33E4" w:rsidRPr="00FA2AAE">
        <w:rPr>
          <w:rFonts w:ascii="Times New Roman" w:hAnsi="Times New Roman" w:cs="Times New Roman"/>
        </w:rPr>
        <w:t>M</w:t>
      </w:r>
      <w:r w:rsidR="00376C50" w:rsidRPr="00FA2AAE">
        <w:rPr>
          <w:rFonts w:ascii="Times New Roman" w:hAnsi="Times New Roman" w:cs="Times New Roman"/>
        </w:rPr>
        <w:t>. H. M</w:t>
      </w:r>
      <w:r w:rsidR="002C33E4" w:rsidRPr="00FA2AAE">
        <w:rPr>
          <w:rFonts w:ascii="Times New Roman" w:hAnsi="Times New Roman" w:cs="Times New Roman"/>
        </w:rPr>
        <w:t>orton</w:t>
      </w:r>
      <w:r w:rsidR="00AC1933" w:rsidRPr="00FA2AAE">
        <w:rPr>
          <w:rFonts w:ascii="Times New Roman" w:hAnsi="Times New Roman" w:cs="Times New Roman"/>
        </w:rPr>
        <w:t xml:space="preserve"> et al.,</w:t>
      </w:r>
      <w:r w:rsidRPr="00FA2AAE">
        <w:rPr>
          <w:rFonts w:ascii="Times New Roman" w:hAnsi="Times New Roman" w:cs="Times New Roman"/>
        </w:rPr>
        <w:t xml:space="preserve"> </w:t>
      </w:r>
      <w:r w:rsidR="005E0025" w:rsidRPr="00FA2AAE">
        <w:rPr>
          <w:rFonts w:ascii="Times New Roman" w:hAnsi="Times New Roman" w:cs="Times New Roman"/>
          <w:i/>
          <w:iCs/>
        </w:rPr>
        <w:t>Missed Opportunities: LGBTQ Youth Homelessness in America</w:t>
      </w:r>
      <w:r w:rsidR="005E0025" w:rsidRPr="00FA2AAE">
        <w:rPr>
          <w:rFonts w:ascii="Times New Roman" w:hAnsi="Times New Roman" w:cs="Times New Roman"/>
        </w:rPr>
        <w:t>,</w:t>
      </w:r>
      <w:r w:rsidRPr="00FA2AAE">
        <w:rPr>
          <w:rFonts w:ascii="Times New Roman" w:hAnsi="Times New Roman" w:cs="Times New Roman"/>
        </w:rPr>
        <w:t xml:space="preserve"> </w:t>
      </w:r>
      <w:r w:rsidR="002E5059" w:rsidRPr="00FA2AAE">
        <w:rPr>
          <w:rFonts w:ascii="Times New Roman" w:hAnsi="Times New Roman" w:cs="Times New Roman"/>
        </w:rPr>
        <w:t>Chaplin Hall at the U</w:t>
      </w:r>
      <w:r w:rsidR="00B934DD" w:rsidRPr="00FA2AAE">
        <w:rPr>
          <w:rFonts w:ascii="Times New Roman" w:hAnsi="Times New Roman" w:cs="Times New Roman"/>
        </w:rPr>
        <w:t>.</w:t>
      </w:r>
      <w:r w:rsidR="002E5059" w:rsidRPr="00FA2AAE">
        <w:rPr>
          <w:rFonts w:ascii="Times New Roman" w:hAnsi="Times New Roman" w:cs="Times New Roman"/>
        </w:rPr>
        <w:t xml:space="preserve"> of Chicago</w:t>
      </w:r>
      <w:r w:rsidR="007B5E0F" w:rsidRPr="00FA2AAE">
        <w:rPr>
          <w:rFonts w:ascii="Times New Roman" w:hAnsi="Times New Roman" w:cs="Times New Roman"/>
        </w:rPr>
        <w:t xml:space="preserve"> 7</w:t>
      </w:r>
      <w:r w:rsidR="007D4020" w:rsidRPr="00FA2AAE">
        <w:rPr>
          <w:rFonts w:ascii="Times New Roman" w:hAnsi="Times New Roman" w:cs="Times New Roman"/>
        </w:rPr>
        <w:t xml:space="preserve"> (</w:t>
      </w:r>
      <w:r w:rsidR="007D733F" w:rsidRPr="00FA2AAE">
        <w:rPr>
          <w:rFonts w:ascii="Times New Roman" w:hAnsi="Times New Roman" w:cs="Times New Roman"/>
        </w:rPr>
        <w:t>2018</w:t>
      </w:r>
      <w:r w:rsidR="007D4020" w:rsidRPr="00FA2AAE">
        <w:rPr>
          <w:rFonts w:ascii="Times New Roman" w:hAnsi="Times New Roman" w:cs="Times New Roman"/>
        </w:rPr>
        <w:t>)</w:t>
      </w:r>
      <w:r w:rsidR="002F6162" w:rsidRPr="00FA2AAE">
        <w:rPr>
          <w:rFonts w:ascii="Times New Roman" w:hAnsi="Times New Roman" w:cs="Times New Roman"/>
        </w:rPr>
        <w:t>,</w:t>
      </w:r>
      <w:r w:rsidR="005B6FF8" w:rsidRPr="00FA2AAE">
        <w:rPr>
          <w:rFonts w:ascii="Times New Roman" w:hAnsi="Times New Roman" w:cs="Times New Roman"/>
        </w:rPr>
        <w:t xml:space="preserve"> </w:t>
      </w:r>
      <w:hyperlink r:id="rId1" w:history="1">
        <w:r w:rsidR="005A4B0E" w:rsidRPr="00FA2AAE">
          <w:rPr>
            <w:rStyle w:val="Hyperlink"/>
            <w:rFonts w:ascii="Times New Roman" w:hAnsi="Times New Roman" w:cs="Times New Roman"/>
          </w:rPr>
          <w:t>https://www.chapinhall.org/wp-content/uploads/VoYC-LGBTQ-Brief-FINAL.pdf</w:t>
        </w:r>
      </w:hyperlink>
      <w:r w:rsidR="00DC3985" w:rsidRPr="00FA2AAE">
        <w:rPr>
          <w:rFonts w:ascii="Times New Roman" w:hAnsi="Times New Roman" w:cs="Times New Roman"/>
        </w:rPr>
        <w:t>.</w:t>
      </w:r>
      <w:r w:rsidR="005A4B0E" w:rsidRPr="00FA2AAE">
        <w:rPr>
          <w:rFonts w:ascii="Times New Roman" w:hAnsi="Times New Roman" w:cs="Times New Roman"/>
        </w:rPr>
        <w:t xml:space="preserve"> </w:t>
      </w:r>
    </w:p>
  </w:footnote>
  <w:footnote w:id="2">
    <w:p w14:paraId="4992AFDC" w14:textId="22B8F97D" w:rsidR="00656548" w:rsidRPr="00FA2AAE" w:rsidRDefault="00656548">
      <w:pPr>
        <w:pStyle w:val="FootnoteText"/>
        <w:rPr>
          <w:rFonts w:ascii="Times New Roman" w:hAnsi="Times New Roman" w:cs="Times New Roman"/>
        </w:rPr>
      </w:pPr>
      <w:r w:rsidRPr="00FA2AAE">
        <w:rPr>
          <w:rStyle w:val="FootnoteReference"/>
          <w:rFonts w:ascii="Times New Roman" w:hAnsi="Times New Roman" w:cs="Times New Roman"/>
        </w:rPr>
        <w:footnoteRef/>
      </w:r>
      <w:r w:rsidRPr="00FA2AAE">
        <w:rPr>
          <w:rFonts w:ascii="Times New Roman" w:hAnsi="Times New Roman" w:cs="Times New Roman"/>
        </w:rPr>
        <w:t xml:space="preserve"> </w:t>
      </w:r>
      <w:r w:rsidR="0091694D" w:rsidRPr="00FA2AAE">
        <w:rPr>
          <w:rFonts w:ascii="Times New Roman" w:hAnsi="Times New Roman" w:cs="Times New Roman"/>
        </w:rPr>
        <w:t xml:space="preserve">Kerith J. Conron, </w:t>
      </w:r>
      <w:r w:rsidR="0091694D" w:rsidRPr="00FA2AAE">
        <w:rPr>
          <w:rFonts w:ascii="Times New Roman" w:hAnsi="Times New Roman" w:cs="Times New Roman"/>
          <w:i/>
          <w:iCs/>
        </w:rPr>
        <w:t>LGBT Youth Population in the United States</w:t>
      </w:r>
      <w:r w:rsidR="0082523C" w:rsidRPr="00FA2AAE">
        <w:rPr>
          <w:rFonts w:ascii="Times New Roman" w:hAnsi="Times New Roman" w:cs="Times New Roman"/>
          <w:i/>
          <w:iCs/>
        </w:rPr>
        <w:t xml:space="preserve">, </w:t>
      </w:r>
      <w:r w:rsidR="00E64841" w:rsidRPr="00FA2AAE">
        <w:rPr>
          <w:rFonts w:ascii="Times New Roman" w:hAnsi="Times New Roman" w:cs="Times New Roman"/>
        </w:rPr>
        <w:t>The Williams Inst</w:t>
      </w:r>
      <w:r w:rsidR="007B5E0F" w:rsidRPr="00FA2AAE">
        <w:rPr>
          <w:rFonts w:ascii="Times New Roman" w:hAnsi="Times New Roman" w:cs="Times New Roman"/>
        </w:rPr>
        <w:t>.</w:t>
      </w:r>
      <w:r w:rsidR="00B934DD" w:rsidRPr="00FA2AAE">
        <w:rPr>
          <w:rFonts w:ascii="Times New Roman" w:hAnsi="Times New Roman" w:cs="Times New Roman"/>
        </w:rPr>
        <w:t xml:space="preserve"> </w:t>
      </w:r>
      <w:r w:rsidR="00485887" w:rsidRPr="00FA2AAE">
        <w:rPr>
          <w:rFonts w:ascii="Times New Roman" w:hAnsi="Times New Roman" w:cs="Times New Roman"/>
        </w:rPr>
        <w:t xml:space="preserve">(2020), </w:t>
      </w:r>
      <w:hyperlink r:id="rId2" w:history="1">
        <w:r w:rsidR="00485887" w:rsidRPr="00FA2AAE">
          <w:rPr>
            <w:rStyle w:val="Hyperlink"/>
            <w:rFonts w:ascii="Times New Roman" w:hAnsi="Times New Roman" w:cs="Times New Roman"/>
          </w:rPr>
          <w:t>https://williamsinstitute.law.ucla.edu/publications/lgbt-youth-pop-us/</w:t>
        </w:r>
      </w:hyperlink>
      <w:r w:rsidR="00587FEB" w:rsidRPr="00FA2AAE">
        <w:rPr>
          <w:rFonts w:ascii="Times New Roman" w:hAnsi="Times New Roman" w:cs="Times New Roman"/>
        </w:rPr>
        <w:t>.</w:t>
      </w:r>
      <w:r w:rsidR="005A4B0E" w:rsidRPr="00FA2AAE">
        <w:rPr>
          <w:rFonts w:ascii="Times New Roman" w:hAnsi="Times New Roman" w:cs="Times New Roman"/>
        </w:rPr>
        <w:t xml:space="preserve"> </w:t>
      </w:r>
    </w:p>
  </w:footnote>
  <w:footnote w:id="3">
    <w:p w14:paraId="58DB34A4" w14:textId="5E041386" w:rsidR="00971CC9" w:rsidRPr="00FA2AAE" w:rsidRDefault="00971CC9">
      <w:pPr>
        <w:pStyle w:val="FootnoteText"/>
        <w:rPr>
          <w:rFonts w:ascii="Times New Roman" w:hAnsi="Times New Roman" w:cs="Times New Roman"/>
        </w:rPr>
      </w:pPr>
      <w:r w:rsidRPr="00FA2AAE">
        <w:rPr>
          <w:rStyle w:val="FootnoteReference"/>
          <w:rFonts w:ascii="Times New Roman" w:hAnsi="Times New Roman" w:cs="Times New Roman"/>
        </w:rPr>
        <w:footnoteRef/>
      </w:r>
      <w:r w:rsidRPr="00FA2AAE">
        <w:rPr>
          <w:rFonts w:ascii="Times New Roman" w:hAnsi="Times New Roman" w:cs="Times New Roman"/>
        </w:rPr>
        <w:t xml:space="preserve"> </w:t>
      </w:r>
      <w:r w:rsidR="00AF4816" w:rsidRPr="00FA2AAE">
        <w:rPr>
          <w:rFonts w:ascii="Times New Roman" w:hAnsi="Times New Roman" w:cs="Times New Roman"/>
        </w:rPr>
        <w:t>Cameron K.</w:t>
      </w:r>
      <w:r w:rsidRPr="00FA2AAE">
        <w:rPr>
          <w:rFonts w:ascii="Times New Roman" w:hAnsi="Times New Roman" w:cs="Times New Roman"/>
        </w:rPr>
        <w:t xml:space="preserve"> </w:t>
      </w:r>
      <w:r w:rsidR="0008093F" w:rsidRPr="00FA2AAE">
        <w:rPr>
          <w:rFonts w:ascii="Times New Roman" w:hAnsi="Times New Roman" w:cs="Times New Roman"/>
        </w:rPr>
        <w:t xml:space="preserve">Ormiston, </w:t>
      </w:r>
      <w:r w:rsidR="0008093F" w:rsidRPr="00FA2AAE">
        <w:rPr>
          <w:rFonts w:ascii="Times New Roman" w:hAnsi="Times New Roman" w:cs="Times New Roman"/>
          <w:i/>
        </w:rPr>
        <w:t>LGBTQ Youth Homelessness: Why We Need to Protect Our LGBTQ Youth</w:t>
      </w:r>
      <w:r w:rsidR="006B79D6" w:rsidRPr="00FA2AAE">
        <w:rPr>
          <w:rFonts w:ascii="Times New Roman" w:hAnsi="Times New Roman" w:cs="Times New Roman"/>
        </w:rPr>
        <w:t>,</w:t>
      </w:r>
      <w:r w:rsidR="005D7340" w:rsidRPr="00FA2AAE">
        <w:rPr>
          <w:rFonts w:ascii="Times New Roman" w:hAnsi="Times New Roman" w:cs="Times New Roman"/>
        </w:rPr>
        <w:t xml:space="preserve"> 9(4)</w:t>
      </w:r>
      <w:r w:rsidR="0008093F" w:rsidRPr="00FA2AAE">
        <w:rPr>
          <w:rFonts w:ascii="Times New Roman" w:hAnsi="Times New Roman" w:cs="Times New Roman"/>
        </w:rPr>
        <w:t xml:space="preserve"> LGBT Health, </w:t>
      </w:r>
      <w:r w:rsidR="00DC62F4" w:rsidRPr="00FA2AAE">
        <w:rPr>
          <w:rFonts w:ascii="Times New Roman" w:hAnsi="Times New Roman" w:cs="Times New Roman"/>
        </w:rPr>
        <w:t>217</w:t>
      </w:r>
      <w:r w:rsidR="00A10BBA" w:rsidRPr="00FA2AAE">
        <w:rPr>
          <w:rFonts w:ascii="Times New Roman" w:hAnsi="Times New Roman" w:cs="Times New Roman"/>
        </w:rPr>
        <w:t>,</w:t>
      </w:r>
      <w:r w:rsidR="0004110B" w:rsidRPr="00FA2AAE">
        <w:rPr>
          <w:rFonts w:ascii="Times New Roman" w:hAnsi="Times New Roman" w:cs="Times New Roman"/>
        </w:rPr>
        <w:t xml:space="preserve"> </w:t>
      </w:r>
      <w:r w:rsidR="001E00B2" w:rsidRPr="00FA2AAE">
        <w:rPr>
          <w:rFonts w:ascii="Times New Roman" w:hAnsi="Times New Roman" w:cs="Times New Roman"/>
        </w:rPr>
        <w:t>217-21 (2022),</w:t>
      </w:r>
      <w:r w:rsidR="0008093F" w:rsidRPr="00FA2AAE">
        <w:rPr>
          <w:rFonts w:ascii="Times New Roman" w:hAnsi="Times New Roman" w:cs="Times New Roman"/>
        </w:rPr>
        <w:t xml:space="preserve"> https://pubmed.ncbi.nlm.nih.gov/35325559/</w:t>
      </w:r>
      <w:r w:rsidR="001E00B2" w:rsidRPr="00FA2AAE">
        <w:rPr>
          <w:rFonts w:ascii="Times New Roman" w:hAnsi="Times New Roman" w:cs="Times New Roman"/>
        </w:rPr>
        <w:t>.</w:t>
      </w:r>
    </w:p>
  </w:footnote>
  <w:footnote w:id="4">
    <w:p w14:paraId="15CAD007" w14:textId="7937DDBB" w:rsidR="0058421C" w:rsidRPr="00FA2AAE" w:rsidRDefault="0058421C">
      <w:pPr>
        <w:pStyle w:val="FootnoteText"/>
        <w:rPr>
          <w:rFonts w:ascii="Times New Roman" w:hAnsi="Times New Roman" w:cs="Times New Roman"/>
        </w:rPr>
      </w:pPr>
      <w:r w:rsidRPr="00FA2AAE">
        <w:rPr>
          <w:rStyle w:val="FootnoteReference"/>
          <w:rFonts w:ascii="Times New Roman" w:hAnsi="Times New Roman" w:cs="Times New Roman"/>
        </w:rPr>
        <w:footnoteRef/>
      </w:r>
      <w:r w:rsidR="00947174" w:rsidRPr="00FA2AAE">
        <w:rPr>
          <w:rFonts w:ascii="Times New Roman" w:hAnsi="Times New Roman" w:cs="Times New Roman"/>
        </w:rPr>
        <w:t xml:space="preserve"> Soon Kyu Choi</w:t>
      </w:r>
      <w:r w:rsidR="006F271D" w:rsidRPr="00FA2AAE">
        <w:rPr>
          <w:rFonts w:ascii="Times New Roman" w:hAnsi="Times New Roman" w:cs="Times New Roman"/>
        </w:rPr>
        <w:t xml:space="preserve"> et al.,</w:t>
      </w:r>
      <w:r w:rsidRPr="00FA2AAE">
        <w:rPr>
          <w:rFonts w:ascii="Times New Roman" w:hAnsi="Times New Roman" w:cs="Times New Roman"/>
        </w:rPr>
        <w:t xml:space="preserve"> </w:t>
      </w:r>
      <w:proofErr w:type="gramStart"/>
      <w:r w:rsidR="00A56736" w:rsidRPr="00FA2AAE">
        <w:rPr>
          <w:rFonts w:ascii="Times New Roman" w:hAnsi="Times New Roman" w:cs="Times New Roman"/>
          <w:i/>
          <w:iCs/>
        </w:rPr>
        <w:t>Serving</w:t>
      </w:r>
      <w:proofErr w:type="gramEnd"/>
      <w:r w:rsidR="00A56736" w:rsidRPr="00FA2AAE">
        <w:rPr>
          <w:rFonts w:ascii="Times New Roman" w:hAnsi="Times New Roman" w:cs="Times New Roman"/>
          <w:i/>
          <w:iCs/>
        </w:rPr>
        <w:t xml:space="preserve"> our Youth 2015: The Needs and Experiences of Lesbian, Gay, Bisexual, Transgender, and Questioning Youth Experiencing Homelessness</w:t>
      </w:r>
      <w:r w:rsidR="00E51CEC" w:rsidRPr="00FA2AAE">
        <w:rPr>
          <w:rFonts w:ascii="Times New Roman" w:hAnsi="Times New Roman" w:cs="Times New Roman"/>
          <w:i/>
          <w:iCs/>
        </w:rPr>
        <w:t>,</w:t>
      </w:r>
      <w:r w:rsidR="0048580E" w:rsidRPr="00FA2AAE">
        <w:rPr>
          <w:rFonts w:ascii="Times New Roman" w:hAnsi="Times New Roman" w:cs="Times New Roman"/>
          <w:i/>
          <w:iCs/>
        </w:rPr>
        <w:t xml:space="preserve"> </w:t>
      </w:r>
      <w:r w:rsidR="0048580E" w:rsidRPr="00FA2AAE">
        <w:rPr>
          <w:rFonts w:ascii="Times New Roman" w:hAnsi="Times New Roman" w:cs="Times New Roman"/>
        </w:rPr>
        <w:t>The Williams Inst</w:t>
      </w:r>
      <w:r w:rsidR="006D77C6" w:rsidRPr="00FA2AAE">
        <w:rPr>
          <w:rFonts w:ascii="Times New Roman" w:hAnsi="Times New Roman" w:cs="Times New Roman"/>
        </w:rPr>
        <w:t>.,</w:t>
      </w:r>
      <w:r w:rsidR="00DA214D" w:rsidRPr="00FA2AAE">
        <w:rPr>
          <w:rFonts w:ascii="Times New Roman" w:hAnsi="Times New Roman" w:cs="Times New Roman"/>
        </w:rPr>
        <w:t xml:space="preserve"> 5</w:t>
      </w:r>
      <w:r w:rsidR="003474CE" w:rsidRPr="00FA2AAE">
        <w:rPr>
          <w:rFonts w:ascii="Times New Roman" w:hAnsi="Times New Roman" w:cs="Times New Roman"/>
        </w:rPr>
        <w:t xml:space="preserve"> </w:t>
      </w:r>
      <w:r w:rsidR="00DA214D" w:rsidRPr="00FA2AAE">
        <w:rPr>
          <w:rFonts w:ascii="Times New Roman" w:hAnsi="Times New Roman" w:cs="Times New Roman"/>
        </w:rPr>
        <w:t>(</w:t>
      </w:r>
      <w:r w:rsidR="003474CE" w:rsidRPr="00FA2AAE">
        <w:rPr>
          <w:rFonts w:ascii="Times New Roman" w:hAnsi="Times New Roman" w:cs="Times New Roman"/>
        </w:rPr>
        <w:t>2015</w:t>
      </w:r>
      <w:r w:rsidR="00DA214D" w:rsidRPr="00FA2AAE">
        <w:rPr>
          <w:rFonts w:ascii="Times New Roman" w:hAnsi="Times New Roman" w:cs="Times New Roman"/>
        </w:rPr>
        <w:t>)</w:t>
      </w:r>
      <w:r w:rsidR="003474CE" w:rsidRPr="00FA2AAE">
        <w:rPr>
          <w:rFonts w:ascii="Times New Roman" w:hAnsi="Times New Roman" w:cs="Times New Roman"/>
        </w:rPr>
        <w:t>,</w:t>
      </w:r>
      <w:r w:rsidRPr="00FA2AAE">
        <w:rPr>
          <w:rFonts w:ascii="Times New Roman" w:hAnsi="Times New Roman" w:cs="Times New Roman"/>
        </w:rPr>
        <w:t xml:space="preserve"> </w:t>
      </w:r>
      <w:hyperlink r:id="rId3" w:history="1">
        <w:r w:rsidR="00A55B32" w:rsidRPr="00FA2AAE">
          <w:rPr>
            <w:rStyle w:val="Hyperlink"/>
            <w:rFonts w:ascii="Times New Roman" w:hAnsi="Times New Roman" w:cs="Times New Roman"/>
          </w:rPr>
          <w:t>https://williamsinstitute.law.ucla.edu/wp-content/uploads/Serving-Our-Youth-Update-Jun-2015.pdf</w:t>
        </w:r>
      </w:hyperlink>
      <w:r w:rsidR="00A55B32" w:rsidRPr="00FA2AAE">
        <w:rPr>
          <w:rFonts w:ascii="Times New Roman" w:hAnsi="Times New Roman" w:cs="Times New Roman"/>
        </w:rPr>
        <w:t xml:space="preserve"> </w:t>
      </w:r>
    </w:p>
  </w:footnote>
  <w:footnote w:id="5">
    <w:p w14:paraId="70D2CCF7" w14:textId="655C5F29" w:rsidR="001E7B24" w:rsidRPr="00FA2AAE" w:rsidRDefault="001E7B24">
      <w:pPr>
        <w:pStyle w:val="FootnoteText"/>
        <w:rPr>
          <w:rFonts w:ascii="Times New Roman" w:hAnsi="Times New Roman" w:cs="Times New Roman"/>
        </w:rPr>
      </w:pPr>
      <w:r w:rsidRPr="00FA2AAE">
        <w:rPr>
          <w:rStyle w:val="FootnoteReference"/>
          <w:rFonts w:ascii="Times New Roman" w:hAnsi="Times New Roman" w:cs="Times New Roman"/>
        </w:rPr>
        <w:footnoteRef/>
      </w:r>
      <w:r w:rsidRPr="00FA2AAE">
        <w:rPr>
          <w:rFonts w:ascii="Times New Roman" w:hAnsi="Times New Roman" w:cs="Times New Roman"/>
        </w:rPr>
        <w:t xml:space="preserve"> </w:t>
      </w:r>
      <w:r w:rsidR="003600EE" w:rsidRPr="00FA2AAE">
        <w:rPr>
          <w:rFonts w:ascii="Times New Roman" w:hAnsi="Times New Roman" w:cs="Times New Roman"/>
        </w:rPr>
        <w:t>Deborah</w:t>
      </w:r>
      <w:r w:rsidRPr="00FA2AAE">
        <w:rPr>
          <w:rFonts w:ascii="Times New Roman" w:hAnsi="Times New Roman" w:cs="Times New Roman"/>
        </w:rPr>
        <w:t xml:space="preserve"> </w:t>
      </w:r>
      <w:r w:rsidR="00B06A5B" w:rsidRPr="00FA2AAE">
        <w:rPr>
          <w:rFonts w:ascii="Times New Roman" w:hAnsi="Times New Roman" w:cs="Times New Roman"/>
        </w:rPr>
        <w:t>Coolhart</w:t>
      </w:r>
      <w:r w:rsidR="003600EE" w:rsidRPr="00FA2AAE">
        <w:rPr>
          <w:rFonts w:ascii="Times New Roman" w:hAnsi="Times New Roman" w:cs="Times New Roman"/>
        </w:rPr>
        <w:t xml:space="preserve"> &amp;</w:t>
      </w:r>
      <w:r w:rsidR="00B06A5B" w:rsidRPr="00FA2AAE">
        <w:rPr>
          <w:rFonts w:ascii="Times New Roman" w:hAnsi="Times New Roman" w:cs="Times New Roman"/>
        </w:rPr>
        <w:t xml:space="preserve"> </w:t>
      </w:r>
      <w:r w:rsidR="00422C48" w:rsidRPr="00FA2AAE">
        <w:rPr>
          <w:rFonts w:ascii="Times New Roman" w:hAnsi="Times New Roman" w:cs="Times New Roman"/>
        </w:rPr>
        <w:t xml:space="preserve">Maria T. </w:t>
      </w:r>
      <w:r w:rsidR="00B06A5B" w:rsidRPr="00FA2AAE">
        <w:rPr>
          <w:rFonts w:ascii="Times New Roman" w:hAnsi="Times New Roman" w:cs="Times New Roman"/>
        </w:rPr>
        <w:t>Brown</w:t>
      </w:r>
      <w:r w:rsidR="00F010BE" w:rsidRPr="00FA2AAE">
        <w:rPr>
          <w:rFonts w:ascii="Times New Roman" w:hAnsi="Times New Roman" w:cs="Times New Roman"/>
        </w:rPr>
        <w:t>,</w:t>
      </w:r>
      <w:r w:rsidR="00B06A5B" w:rsidRPr="00FA2AAE">
        <w:rPr>
          <w:rFonts w:ascii="Times New Roman" w:hAnsi="Times New Roman" w:cs="Times New Roman"/>
          <w:i/>
        </w:rPr>
        <w:t xml:space="preserve"> </w:t>
      </w:r>
      <w:proofErr w:type="gramStart"/>
      <w:r w:rsidR="00B06A5B" w:rsidRPr="00FA2AAE">
        <w:rPr>
          <w:rFonts w:ascii="Times New Roman" w:hAnsi="Times New Roman" w:cs="Times New Roman"/>
          <w:i/>
        </w:rPr>
        <w:t>The</w:t>
      </w:r>
      <w:proofErr w:type="gramEnd"/>
      <w:r w:rsidR="00B06A5B" w:rsidRPr="00FA2AAE">
        <w:rPr>
          <w:rFonts w:ascii="Times New Roman" w:hAnsi="Times New Roman" w:cs="Times New Roman"/>
          <w:i/>
        </w:rPr>
        <w:t xml:space="preserve"> need for safe spaces: Exploring the experiences of homeless LGBTQ youth in shelters</w:t>
      </w:r>
      <w:r w:rsidR="00F010BE" w:rsidRPr="00FA2AAE">
        <w:rPr>
          <w:rFonts w:ascii="Times New Roman" w:hAnsi="Times New Roman" w:cs="Times New Roman"/>
        </w:rPr>
        <w:t>,</w:t>
      </w:r>
      <w:r w:rsidR="0029539A" w:rsidRPr="00FA2AAE">
        <w:rPr>
          <w:rFonts w:ascii="Times New Roman" w:hAnsi="Times New Roman" w:cs="Times New Roman"/>
        </w:rPr>
        <w:t xml:space="preserve"> 82</w:t>
      </w:r>
      <w:r w:rsidR="00B06A5B" w:rsidRPr="00FA2AAE">
        <w:rPr>
          <w:rFonts w:ascii="Times New Roman" w:hAnsi="Times New Roman" w:cs="Times New Roman"/>
        </w:rPr>
        <w:t xml:space="preserve"> Children and Youth Serv</w:t>
      </w:r>
      <w:r w:rsidR="00F45053" w:rsidRPr="00FA2AAE">
        <w:rPr>
          <w:rFonts w:ascii="Times New Roman" w:hAnsi="Times New Roman" w:cs="Times New Roman"/>
        </w:rPr>
        <w:t>.</w:t>
      </w:r>
      <w:r w:rsidR="00B06A5B" w:rsidRPr="00FA2AAE">
        <w:rPr>
          <w:rFonts w:ascii="Times New Roman" w:hAnsi="Times New Roman" w:cs="Times New Roman"/>
        </w:rPr>
        <w:t xml:space="preserve"> Rev</w:t>
      </w:r>
      <w:r w:rsidR="00FA2AAE" w:rsidRPr="00FA2AAE">
        <w:rPr>
          <w:rFonts w:ascii="Times New Roman" w:hAnsi="Times New Roman" w:cs="Times New Roman"/>
        </w:rPr>
        <w:t xml:space="preserve">. </w:t>
      </w:r>
      <w:r w:rsidR="00450770" w:rsidRPr="00FA2AAE">
        <w:rPr>
          <w:rFonts w:ascii="Times New Roman" w:hAnsi="Times New Roman" w:cs="Times New Roman"/>
        </w:rPr>
        <w:t>230</w:t>
      </w:r>
      <w:r w:rsidR="00B06A5B" w:rsidRPr="00FA2AAE">
        <w:rPr>
          <w:rFonts w:ascii="Times New Roman" w:hAnsi="Times New Roman" w:cs="Times New Roman"/>
        </w:rPr>
        <w:t>, 230-38</w:t>
      </w:r>
      <w:r w:rsidR="002F1F48" w:rsidRPr="00FA2AAE">
        <w:rPr>
          <w:rFonts w:ascii="Times New Roman" w:hAnsi="Times New Roman" w:cs="Times New Roman"/>
        </w:rPr>
        <w:t xml:space="preserve"> (2017)</w:t>
      </w:r>
      <w:r w:rsidR="00F66509" w:rsidRPr="00FA2AAE">
        <w:rPr>
          <w:rFonts w:ascii="Times New Roman" w:hAnsi="Times New Roman" w:cs="Times New Roman"/>
        </w:rPr>
        <w:t>,</w:t>
      </w:r>
      <w:r w:rsidR="00B06A5B" w:rsidRPr="00FA2AAE">
        <w:rPr>
          <w:rFonts w:ascii="Times New Roman" w:hAnsi="Times New Roman" w:cs="Times New Roman"/>
        </w:rPr>
        <w:t xml:space="preserve"> </w:t>
      </w:r>
      <w:hyperlink r:id="rId4" w:history="1">
        <w:r w:rsidR="00B06A5B" w:rsidRPr="00FA2AAE">
          <w:rPr>
            <w:rStyle w:val="Hyperlink"/>
            <w:rFonts w:ascii="Times New Roman" w:hAnsi="Times New Roman" w:cs="Times New Roman"/>
          </w:rPr>
          <w:t>https://doi.org/10.1016/j.childyouth.2017.09.02</w:t>
        </w:r>
        <w:r w:rsidR="0046607E" w:rsidRPr="00FA2AAE">
          <w:rPr>
            <w:rStyle w:val="Hyperlink"/>
            <w:rFonts w:ascii="Times New Roman" w:hAnsi="Times New Roman" w:cs="Times New Roman"/>
          </w:rPr>
          <w:t>1</w:t>
        </w:r>
      </w:hyperlink>
      <w:r w:rsidR="002B3610" w:rsidRPr="00FA2AAE">
        <w:rPr>
          <w:rFonts w:ascii="Times New Roman" w:hAnsi="Times New Roman" w:cs="Times New Roman"/>
        </w:rPr>
        <w:t>.</w:t>
      </w:r>
    </w:p>
  </w:footnote>
  <w:footnote w:id="6">
    <w:p w14:paraId="25DBCFF1" w14:textId="579299B0" w:rsidR="00876B3E" w:rsidRPr="00FA2AAE" w:rsidRDefault="00876B3E">
      <w:pPr>
        <w:pStyle w:val="FootnoteText"/>
        <w:rPr>
          <w:rFonts w:ascii="Times New Roman" w:hAnsi="Times New Roman" w:cs="Times New Roman"/>
        </w:rPr>
      </w:pPr>
      <w:r w:rsidRPr="00FA2AAE">
        <w:rPr>
          <w:rStyle w:val="FootnoteReference"/>
          <w:rFonts w:ascii="Times New Roman" w:hAnsi="Times New Roman" w:cs="Times New Roman"/>
        </w:rPr>
        <w:footnoteRef/>
      </w:r>
      <w:r w:rsidR="00E211F4" w:rsidRPr="00FA2AAE">
        <w:rPr>
          <w:rFonts w:ascii="Times New Roman" w:hAnsi="Times New Roman" w:cs="Times New Roman"/>
        </w:rPr>
        <w:t xml:space="preserve"> </w:t>
      </w:r>
      <w:r w:rsidR="009A6764" w:rsidRPr="00FA2AAE">
        <w:rPr>
          <w:rFonts w:ascii="Times New Roman" w:hAnsi="Times New Roman" w:cs="Times New Roman"/>
        </w:rPr>
        <w:t>Matthew Morton et al.,</w:t>
      </w:r>
      <w:r w:rsidR="00E211F4" w:rsidRPr="00FA2AAE">
        <w:rPr>
          <w:rFonts w:ascii="Times New Roman" w:hAnsi="Times New Roman" w:cs="Times New Roman"/>
        </w:rPr>
        <w:t xml:space="preserve"> </w:t>
      </w:r>
      <w:r w:rsidR="0011060B" w:rsidRPr="00FA2AAE">
        <w:rPr>
          <w:rFonts w:ascii="Times New Roman" w:hAnsi="Times New Roman" w:cs="Times New Roman"/>
          <w:i/>
          <w:iCs/>
        </w:rPr>
        <w:t>Voices of Youth Count Comprehensive Report: Youth Homelessness in America</w:t>
      </w:r>
      <w:r w:rsidR="007E4FB2" w:rsidRPr="00FA2AAE">
        <w:rPr>
          <w:rFonts w:ascii="Times New Roman" w:hAnsi="Times New Roman" w:cs="Times New Roman"/>
        </w:rPr>
        <w:t xml:space="preserve">, </w:t>
      </w:r>
      <w:r w:rsidR="001745FF" w:rsidRPr="00FA2AAE">
        <w:rPr>
          <w:rFonts w:ascii="Times New Roman" w:hAnsi="Times New Roman" w:cs="Times New Roman"/>
        </w:rPr>
        <w:t>HUD’s Off</w:t>
      </w:r>
      <w:r w:rsidR="00455D69" w:rsidRPr="00FA2AAE">
        <w:rPr>
          <w:rFonts w:ascii="Times New Roman" w:hAnsi="Times New Roman" w:cs="Times New Roman"/>
        </w:rPr>
        <w:t>.</w:t>
      </w:r>
      <w:r w:rsidR="001745FF" w:rsidRPr="00FA2AAE">
        <w:rPr>
          <w:rFonts w:ascii="Times New Roman" w:hAnsi="Times New Roman" w:cs="Times New Roman"/>
        </w:rPr>
        <w:t xml:space="preserve"> of PD&amp;R</w:t>
      </w:r>
      <w:r w:rsidR="00D72411" w:rsidRPr="00FA2AAE">
        <w:rPr>
          <w:rFonts w:ascii="Times New Roman" w:hAnsi="Times New Roman" w:cs="Times New Roman"/>
        </w:rPr>
        <w:t>, 211 (</w:t>
      </w:r>
      <w:r w:rsidR="00D85279" w:rsidRPr="00FA2AAE">
        <w:rPr>
          <w:rFonts w:ascii="Times New Roman" w:hAnsi="Times New Roman" w:cs="Times New Roman"/>
        </w:rPr>
        <w:t>2018</w:t>
      </w:r>
      <w:r w:rsidR="00D72411" w:rsidRPr="00FA2AAE">
        <w:rPr>
          <w:rFonts w:ascii="Times New Roman" w:hAnsi="Times New Roman" w:cs="Times New Roman"/>
        </w:rPr>
        <w:t>)</w:t>
      </w:r>
      <w:r w:rsidR="004B7C9E" w:rsidRPr="00FA2AAE">
        <w:rPr>
          <w:rFonts w:ascii="Times New Roman" w:hAnsi="Times New Roman" w:cs="Times New Roman"/>
        </w:rPr>
        <w:t>,</w:t>
      </w:r>
      <w:r w:rsidRPr="00FA2AAE">
        <w:rPr>
          <w:rFonts w:ascii="Times New Roman" w:hAnsi="Times New Roman" w:cs="Times New Roman"/>
        </w:rPr>
        <w:t xml:space="preserve"> </w:t>
      </w:r>
      <w:hyperlink r:id="rId5" w:history="1">
        <w:r w:rsidRPr="00FA2AAE">
          <w:rPr>
            <w:rStyle w:val="Hyperlink"/>
            <w:rFonts w:ascii="Times New Roman" w:hAnsi="Times New Roman" w:cs="Times New Roman"/>
          </w:rPr>
          <w:t>https://www.huduser.gov/portal/</w:t>
        </w:r>
        <w:bookmarkStart w:id="0" w:name="_Hlt231557887"/>
        <w:bookmarkStart w:id="1" w:name="_Hlt231557888"/>
        <w:r w:rsidRPr="00FA2AAE">
          <w:rPr>
            <w:rStyle w:val="Hyperlink"/>
            <w:rFonts w:ascii="Times New Roman" w:hAnsi="Times New Roman" w:cs="Times New Roman"/>
          </w:rPr>
          <w:t>s</w:t>
        </w:r>
        <w:bookmarkEnd w:id="0"/>
        <w:bookmarkEnd w:id="1"/>
        <w:r w:rsidRPr="00FA2AAE">
          <w:rPr>
            <w:rStyle w:val="Hyperlink"/>
            <w:rFonts w:ascii="Times New Roman" w:hAnsi="Times New Roman" w:cs="Times New Roman"/>
          </w:rPr>
          <w:t>ites/default/files/pdf/Voices-of-Youth-Report.pdf</w:t>
        </w:r>
      </w:hyperlink>
    </w:p>
  </w:footnote>
  <w:footnote w:id="7">
    <w:p w14:paraId="38668814" w14:textId="67481D09" w:rsidR="00B1767E" w:rsidRPr="00FA2AAE" w:rsidRDefault="00B1767E">
      <w:pPr>
        <w:pStyle w:val="FootnoteText"/>
        <w:rPr>
          <w:rFonts w:ascii="Times New Roman" w:hAnsi="Times New Roman" w:cs="Times New Roman"/>
        </w:rPr>
      </w:pPr>
      <w:r w:rsidRPr="00FA2AAE">
        <w:rPr>
          <w:rStyle w:val="FootnoteReference"/>
          <w:rFonts w:ascii="Times New Roman" w:hAnsi="Times New Roman" w:cs="Times New Roman"/>
        </w:rPr>
        <w:footnoteRef/>
      </w:r>
      <w:r w:rsidRPr="00FA2AAE">
        <w:rPr>
          <w:rFonts w:ascii="Times New Roman" w:hAnsi="Times New Roman" w:cs="Times New Roman"/>
        </w:rPr>
        <w:t xml:space="preserve"> </w:t>
      </w:r>
      <w:r w:rsidR="00B05C04" w:rsidRPr="00FA2AAE">
        <w:rPr>
          <w:rFonts w:ascii="Times New Roman" w:hAnsi="Times New Roman" w:cs="Times New Roman"/>
        </w:rPr>
        <w:t>Cameron</w:t>
      </w:r>
      <w:r w:rsidRPr="00FA2AAE">
        <w:rPr>
          <w:rFonts w:ascii="Times New Roman" w:hAnsi="Times New Roman" w:cs="Times New Roman"/>
        </w:rPr>
        <w:t xml:space="preserve"> </w:t>
      </w:r>
      <w:r w:rsidR="00D470D9" w:rsidRPr="00FA2AAE">
        <w:rPr>
          <w:rFonts w:ascii="Times New Roman" w:hAnsi="Times New Roman" w:cs="Times New Roman"/>
        </w:rPr>
        <w:t xml:space="preserve">Deal, </w:t>
      </w:r>
      <w:r w:rsidR="00B05C04" w:rsidRPr="00FA2AAE">
        <w:rPr>
          <w:rFonts w:ascii="Times New Roman" w:hAnsi="Times New Roman" w:cs="Times New Roman"/>
        </w:rPr>
        <w:t>Riya</w:t>
      </w:r>
      <w:r w:rsidR="00D470D9" w:rsidRPr="00FA2AAE">
        <w:rPr>
          <w:rFonts w:ascii="Times New Roman" w:hAnsi="Times New Roman" w:cs="Times New Roman"/>
        </w:rPr>
        <w:t xml:space="preserve"> D</w:t>
      </w:r>
      <w:r w:rsidR="00B05C04" w:rsidRPr="00FA2AAE">
        <w:rPr>
          <w:rFonts w:ascii="Times New Roman" w:hAnsi="Times New Roman" w:cs="Times New Roman"/>
        </w:rPr>
        <w:t>. Dashi &amp; Gilbert</w:t>
      </w:r>
      <w:r w:rsidR="00D470D9" w:rsidRPr="00FA2AAE">
        <w:rPr>
          <w:rFonts w:ascii="Times New Roman" w:hAnsi="Times New Roman" w:cs="Times New Roman"/>
        </w:rPr>
        <w:t xml:space="preserve"> Gonzales, </w:t>
      </w:r>
      <w:r w:rsidR="00D470D9" w:rsidRPr="00FA2AAE">
        <w:rPr>
          <w:rFonts w:ascii="Times New Roman" w:hAnsi="Times New Roman" w:cs="Times New Roman"/>
          <w:i/>
        </w:rPr>
        <w:t>Gender Minority Youth Experiencing Homelessness and Corresponding Health Disparities</w:t>
      </w:r>
      <w:r w:rsidR="007F5EE4" w:rsidRPr="00FA2AAE">
        <w:rPr>
          <w:rFonts w:ascii="Times New Roman" w:hAnsi="Times New Roman" w:cs="Times New Roman"/>
        </w:rPr>
        <w:t>,</w:t>
      </w:r>
      <w:r w:rsidR="00D470D9" w:rsidRPr="00FA2AAE">
        <w:rPr>
          <w:rFonts w:ascii="Times New Roman" w:hAnsi="Times New Roman" w:cs="Times New Roman"/>
        </w:rPr>
        <w:t xml:space="preserve"> </w:t>
      </w:r>
      <w:r w:rsidR="007F5EE4" w:rsidRPr="00FA2AAE">
        <w:rPr>
          <w:rFonts w:ascii="Times New Roman" w:hAnsi="Times New Roman" w:cs="Times New Roman"/>
        </w:rPr>
        <w:t xml:space="preserve">72(5) </w:t>
      </w:r>
      <w:r w:rsidR="00D470D9" w:rsidRPr="00FA2AAE">
        <w:rPr>
          <w:rFonts w:ascii="Times New Roman" w:hAnsi="Times New Roman" w:cs="Times New Roman"/>
        </w:rPr>
        <w:t>J</w:t>
      </w:r>
      <w:r w:rsidR="007F5EE4" w:rsidRPr="00FA2AAE">
        <w:rPr>
          <w:rFonts w:ascii="Times New Roman" w:hAnsi="Times New Roman" w:cs="Times New Roman"/>
        </w:rPr>
        <w:t>.</w:t>
      </w:r>
      <w:r w:rsidR="00D470D9" w:rsidRPr="00FA2AAE">
        <w:rPr>
          <w:rFonts w:ascii="Times New Roman" w:hAnsi="Times New Roman" w:cs="Times New Roman"/>
        </w:rPr>
        <w:t xml:space="preserve"> of Adolescent Health </w:t>
      </w:r>
      <w:r w:rsidR="00E6176B" w:rsidRPr="00FA2AAE">
        <w:rPr>
          <w:rFonts w:ascii="Times New Roman" w:hAnsi="Times New Roman" w:cs="Times New Roman"/>
        </w:rPr>
        <w:t>763</w:t>
      </w:r>
      <w:r w:rsidR="00D470D9" w:rsidRPr="00FA2AAE">
        <w:rPr>
          <w:rFonts w:ascii="Times New Roman" w:hAnsi="Times New Roman" w:cs="Times New Roman"/>
        </w:rPr>
        <w:t>, 763–69</w:t>
      </w:r>
      <w:r w:rsidR="002B3610" w:rsidRPr="00FA2AAE">
        <w:rPr>
          <w:rFonts w:ascii="Times New Roman" w:hAnsi="Times New Roman" w:cs="Times New Roman"/>
        </w:rPr>
        <w:t xml:space="preserve"> (2023),</w:t>
      </w:r>
      <w:r w:rsidR="00D470D9" w:rsidRPr="00FA2AAE">
        <w:rPr>
          <w:rFonts w:ascii="Times New Roman" w:hAnsi="Times New Roman" w:cs="Times New Roman"/>
        </w:rPr>
        <w:t xml:space="preserve"> https://doi.org/10.1016/j.jadohealth.2022.11.229</w:t>
      </w:r>
      <w:r w:rsidR="002B3610" w:rsidRPr="00FA2AAE">
        <w:rPr>
          <w:rFonts w:ascii="Times New Roman" w:hAnsi="Times New Roman" w:cs="Times New Roman"/>
        </w:rPr>
        <w:t>.</w:t>
      </w:r>
    </w:p>
  </w:footnote>
  <w:footnote w:id="8">
    <w:p w14:paraId="01B43A2A" w14:textId="1E5D5C95" w:rsidR="008F1A46" w:rsidRPr="00FA2AAE" w:rsidRDefault="008F1A46">
      <w:pPr>
        <w:pStyle w:val="FootnoteText"/>
        <w:rPr>
          <w:rFonts w:ascii="Times New Roman" w:hAnsi="Times New Roman" w:cs="Times New Roman"/>
        </w:rPr>
      </w:pPr>
      <w:r w:rsidRPr="00FA2AAE">
        <w:rPr>
          <w:rStyle w:val="FootnoteReference"/>
          <w:rFonts w:ascii="Times New Roman" w:hAnsi="Times New Roman" w:cs="Times New Roman"/>
        </w:rPr>
        <w:footnoteRef/>
      </w:r>
      <w:r w:rsidR="008829E8" w:rsidRPr="00FA2AAE">
        <w:rPr>
          <w:rFonts w:ascii="Times New Roman" w:hAnsi="Times New Roman" w:cs="Times New Roman"/>
        </w:rPr>
        <w:t xml:space="preserve"> </w:t>
      </w:r>
      <w:r w:rsidR="005307F2" w:rsidRPr="00FA2AAE">
        <w:rPr>
          <w:rFonts w:ascii="Times New Roman" w:hAnsi="Times New Roman" w:cs="Times New Roman"/>
        </w:rPr>
        <w:t>Alyssa L. Norris &amp; Lindsay M.</w:t>
      </w:r>
      <w:r w:rsidR="008829E8" w:rsidRPr="00FA2AAE">
        <w:rPr>
          <w:rFonts w:ascii="Times New Roman" w:hAnsi="Times New Roman" w:cs="Times New Roman"/>
        </w:rPr>
        <w:t xml:space="preserve"> </w:t>
      </w:r>
      <w:r w:rsidR="00390171" w:rsidRPr="00FA2AAE">
        <w:rPr>
          <w:rFonts w:ascii="Times New Roman" w:hAnsi="Times New Roman" w:cs="Times New Roman"/>
        </w:rPr>
        <w:t>Orchowski,</w:t>
      </w:r>
      <w:r w:rsidRPr="00FA2AAE">
        <w:rPr>
          <w:rFonts w:ascii="Times New Roman" w:hAnsi="Times New Roman" w:cs="Times New Roman"/>
        </w:rPr>
        <w:t xml:space="preserve"> </w:t>
      </w:r>
      <w:r w:rsidR="00684A4E" w:rsidRPr="00FA2AAE">
        <w:rPr>
          <w:rFonts w:ascii="Times New Roman" w:hAnsi="Times New Roman" w:cs="Times New Roman"/>
          <w:i/>
          <w:iCs/>
        </w:rPr>
        <w:t>Peer Victimization of Sexual Minority and Transgender Youth: A Cross-Sectional Study of High School Students</w:t>
      </w:r>
      <w:r w:rsidR="00684A4E" w:rsidRPr="00FA2AAE">
        <w:rPr>
          <w:rFonts w:ascii="Times New Roman" w:hAnsi="Times New Roman" w:cs="Times New Roman"/>
        </w:rPr>
        <w:t>,</w:t>
      </w:r>
      <w:r w:rsidR="001873A2" w:rsidRPr="00FA2AAE">
        <w:rPr>
          <w:rFonts w:ascii="Times New Roman" w:hAnsi="Times New Roman" w:cs="Times New Roman"/>
        </w:rPr>
        <w:t xml:space="preserve"> </w:t>
      </w:r>
      <w:r w:rsidR="001E4F8E" w:rsidRPr="00FA2AAE">
        <w:rPr>
          <w:rFonts w:ascii="Times New Roman" w:hAnsi="Times New Roman" w:cs="Times New Roman"/>
        </w:rPr>
        <w:t>10(2) Psych</w:t>
      </w:r>
      <w:r w:rsidR="005E54F9" w:rsidRPr="00FA2AAE">
        <w:rPr>
          <w:rFonts w:ascii="Times New Roman" w:hAnsi="Times New Roman" w:cs="Times New Roman"/>
        </w:rPr>
        <w:t>ol</w:t>
      </w:r>
      <w:r w:rsidR="00663A6F" w:rsidRPr="00FA2AAE">
        <w:rPr>
          <w:rFonts w:ascii="Times New Roman" w:hAnsi="Times New Roman" w:cs="Times New Roman"/>
        </w:rPr>
        <w:t xml:space="preserve">. </w:t>
      </w:r>
      <w:r w:rsidR="001E4F8E" w:rsidRPr="00FA2AAE">
        <w:rPr>
          <w:rFonts w:ascii="Times New Roman" w:hAnsi="Times New Roman" w:cs="Times New Roman"/>
        </w:rPr>
        <w:t>Violence</w:t>
      </w:r>
      <w:r w:rsidR="00AC192D" w:rsidRPr="00FA2AAE">
        <w:rPr>
          <w:rFonts w:ascii="Times New Roman" w:hAnsi="Times New Roman" w:cs="Times New Roman"/>
        </w:rPr>
        <w:t xml:space="preserve"> </w:t>
      </w:r>
      <w:r w:rsidR="001E4F8E" w:rsidRPr="00FA2AAE">
        <w:rPr>
          <w:rFonts w:ascii="Times New Roman" w:hAnsi="Times New Roman" w:cs="Times New Roman"/>
        </w:rPr>
        <w:t>201, 201-11</w:t>
      </w:r>
      <w:r w:rsidR="00684A4E" w:rsidRPr="00FA2AAE">
        <w:rPr>
          <w:rFonts w:ascii="Times New Roman" w:hAnsi="Times New Roman" w:cs="Times New Roman"/>
        </w:rPr>
        <w:t xml:space="preserve"> </w:t>
      </w:r>
      <w:r w:rsidR="004A6877" w:rsidRPr="00FA2AAE">
        <w:rPr>
          <w:rFonts w:ascii="Times New Roman" w:hAnsi="Times New Roman" w:cs="Times New Roman"/>
        </w:rPr>
        <w:t>(2020)</w:t>
      </w:r>
      <w:r w:rsidR="00E26578" w:rsidRPr="00FA2AAE">
        <w:rPr>
          <w:rFonts w:ascii="Times New Roman" w:hAnsi="Times New Roman" w:cs="Times New Roman"/>
        </w:rPr>
        <w:t xml:space="preserve">, </w:t>
      </w:r>
      <w:hyperlink r:id="rId6" w:tgtFrame="_blank" w:history="1">
        <w:r w:rsidR="00E26578" w:rsidRPr="00FA2AAE">
          <w:rPr>
            <w:rStyle w:val="Hyperlink"/>
            <w:rFonts w:ascii="Times New Roman" w:hAnsi="Times New Roman" w:cs="Times New Roman"/>
          </w:rPr>
          <w:t>https://doi.org/10.1037/vio0000260</w:t>
        </w:r>
      </w:hyperlink>
      <w:r w:rsidR="00734F47" w:rsidRPr="00FA2AAE">
        <w:rPr>
          <w:rFonts w:ascii="Times New Roman" w:hAnsi="Times New Roman" w:cs="Times New Roman"/>
        </w:rPr>
        <w:t>.</w:t>
      </w:r>
    </w:p>
  </w:footnote>
  <w:footnote w:id="9">
    <w:p w14:paraId="69BC1B7B" w14:textId="03EFE5D4" w:rsidR="00F91A74" w:rsidRPr="00FA2AAE" w:rsidRDefault="00F91A74">
      <w:pPr>
        <w:pStyle w:val="FootnoteText"/>
        <w:rPr>
          <w:rFonts w:ascii="Times New Roman" w:hAnsi="Times New Roman" w:cs="Times New Roman"/>
        </w:rPr>
      </w:pPr>
      <w:r w:rsidRPr="00FA2AAE">
        <w:rPr>
          <w:rStyle w:val="FootnoteReference"/>
          <w:rFonts w:ascii="Times New Roman" w:hAnsi="Times New Roman" w:cs="Times New Roman"/>
        </w:rPr>
        <w:footnoteRef/>
      </w:r>
      <w:r w:rsidRPr="00FA2AAE">
        <w:rPr>
          <w:rFonts w:ascii="Times New Roman" w:hAnsi="Times New Roman" w:cs="Times New Roman"/>
        </w:rPr>
        <w:t xml:space="preserve"> </w:t>
      </w:r>
      <w:r w:rsidR="008A45C7" w:rsidRPr="00FA2AAE">
        <w:rPr>
          <w:rFonts w:ascii="Times New Roman" w:hAnsi="Times New Roman" w:cs="Times New Roman"/>
          <w:i/>
          <w:iCs/>
        </w:rPr>
        <w:t>Sexual Violence and Suicide Risk among LGBTQ+ Young People</w:t>
      </w:r>
      <w:r w:rsidR="009737A1" w:rsidRPr="00FA2AAE">
        <w:rPr>
          <w:rFonts w:ascii="Times New Roman" w:hAnsi="Times New Roman" w:cs="Times New Roman"/>
          <w:i/>
          <w:iCs/>
        </w:rPr>
        <w:t>,</w:t>
      </w:r>
      <w:r w:rsidR="008A45C7" w:rsidRPr="00FA2AAE">
        <w:rPr>
          <w:rFonts w:ascii="Times New Roman" w:hAnsi="Times New Roman" w:cs="Times New Roman"/>
        </w:rPr>
        <w:t xml:space="preserve"> The Trevor Project</w:t>
      </w:r>
      <w:r w:rsidR="00204C0E" w:rsidRPr="00FA2AAE">
        <w:rPr>
          <w:rFonts w:ascii="Times New Roman" w:hAnsi="Times New Roman" w:cs="Times New Roman"/>
        </w:rPr>
        <w:t xml:space="preserve"> (</w:t>
      </w:r>
      <w:r w:rsidR="008E02A6" w:rsidRPr="00FA2AAE">
        <w:rPr>
          <w:rFonts w:ascii="Times New Roman" w:hAnsi="Times New Roman" w:cs="Times New Roman"/>
        </w:rPr>
        <w:t xml:space="preserve">Mar. </w:t>
      </w:r>
      <w:r w:rsidR="00D74201" w:rsidRPr="00FA2AAE">
        <w:rPr>
          <w:rFonts w:ascii="Times New Roman" w:hAnsi="Times New Roman" w:cs="Times New Roman"/>
        </w:rPr>
        <w:t>27, 2024</w:t>
      </w:r>
      <w:r w:rsidR="00204C0E" w:rsidRPr="00FA2AAE">
        <w:rPr>
          <w:rFonts w:ascii="Times New Roman" w:hAnsi="Times New Roman" w:cs="Times New Roman"/>
        </w:rPr>
        <w:t>)</w:t>
      </w:r>
      <w:r w:rsidR="00A80257" w:rsidRPr="00FA2AAE">
        <w:rPr>
          <w:rFonts w:ascii="Times New Roman" w:hAnsi="Times New Roman" w:cs="Times New Roman"/>
        </w:rPr>
        <w:t>,</w:t>
      </w:r>
      <w:r w:rsidR="00A6642B" w:rsidRPr="00FA2AAE">
        <w:rPr>
          <w:rFonts w:ascii="Times New Roman" w:hAnsi="Times New Roman" w:cs="Times New Roman"/>
        </w:rPr>
        <w:t xml:space="preserve"> https://www.thetrevorproject.org/research-briefs/sexual-violence-and-suicide-risk-among-lgbtq-young-people/</w:t>
      </w:r>
      <w:r w:rsidR="000A277E" w:rsidRPr="00FA2AAE">
        <w:rPr>
          <w:rFonts w:ascii="Times New Roman" w:hAnsi="Times New Roman" w:cs="Times New Roman"/>
        </w:rPr>
        <w:t>.</w:t>
      </w:r>
    </w:p>
  </w:footnote>
  <w:footnote w:id="10">
    <w:p w14:paraId="0C871CB9" w14:textId="1A75F478" w:rsidR="00F91A74" w:rsidRPr="00FA2AAE" w:rsidRDefault="00F91A74">
      <w:pPr>
        <w:pStyle w:val="FootnoteText"/>
        <w:rPr>
          <w:rFonts w:ascii="Times New Roman" w:hAnsi="Times New Roman" w:cs="Times New Roman"/>
        </w:rPr>
      </w:pPr>
      <w:r w:rsidRPr="00FA2AAE">
        <w:rPr>
          <w:rStyle w:val="FootnoteReference"/>
          <w:rFonts w:ascii="Times New Roman" w:hAnsi="Times New Roman" w:cs="Times New Roman"/>
        </w:rPr>
        <w:footnoteRef/>
      </w:r>
      <w:r w:rsidRPr="00FA2AAE">
        <w:rPr>
          <w:rFonts w:ascii="Times New Roman" w:hAnsi="Times New Roman" w:cs="Times New Roman"/>
        </w:rPr>
        <w:t xml:space="preserve"> </w:t>
      </w:r>
      <w:r w:rsidR="007D7752" w:rsidRPr="00FA2AAE">
        <w:rPr>
          <w:rFonts w:ascii="Times New Roman" w:hAnsi="Times New Roman" w:cs="Times New Roman"/>
        </w:rPr>
        <w:t xml:space="preserve">Diane Santa Maria et al., </w:t>
      </w:r>
      <w:r w:rsidR="001729F1" w:rsidRPr="00FA2AAE">
        <w:rPr>
          <w:rFonts w:ascii="Times New Roman" w:hAnsi="Times New Roman" w:cs="Times New Roman"/>
          <w:i/>
          <w:iCs/>
        </w:rPr>
        <w:t>Gaps in Sexual Assault Health Care Among Homeless Young Adults</w:t>
      </w:r>
      <w:r w:rsidR="001D2838" w:rsidRPr="00FA2AAE">
        <w:rPr>
          <w:rFonts w:ascii="Times New Roman" w:hAnsi="Times New Roman" w:cs="Times New Roman"/>
        </w:rPr>
        <w:t xml:space="preserve">, </w:t>
      </w:r>
      <w:r w:rsidR="00D51A72" w:rsidRPr="00FA2AAE">
        <w:rPr>
          <w:rFonts w:ascii="Times New Roman" w:hAnsi="Times New Roman" w:cs="Times New Roman"/>
        </w:rPr>
        <w:t xml:space="preserve">58(2) </w:t>
      </w:r>
      <w:r w:rsidR="005E5BFB" w:rsidRPr="00FA2AAE">
        <w:rPr>
          <w:rFonts w:ascii="Times New Roman" w:hAnsi="Times New Roman" w:cs="Times New Roman"/>
        </w:rPr>
        <w:t>Am J. Prev Med</w:t>
      </w:r>
      <w:r w:rsidR="00816AB2" w:rsidRPr="00FA2AAE">
        <w:rPr>
          <w:rFonts w:ascii="Times New Roman" w:hAnsi="Times New Roman" w:cs="Times New Roman"/>
        </w:rPr>
        <w:t xml:space="preserve"> 191, 1</w:t>
      </w:r>
      <w:r w:rsidR="002C3DDC" w:rsidRPr="00FA2AAE">
        <w:rPr>
          <w:rFonts w:ascii="Times New Roman" w:hAnsi="Times New Roman" w:cs="Times New Roman"/>
        </w:rPr>
        <w:t>95</w:t>
      </w:r>
      <w:r w:rsidR="00816AB2" w:rsidRPr="00FA2AAE">
        <w:rPr>
          <w:rFonts w:ascii="Times New Roman" w:hAnsi="Times New Roman" w:cs="Times New Roman"/>
        </w:rPr>
        <w:t xml:space="preserve"> (</w:t>
      </w:r>
      <w:r w:rsidR="006B2293" w:rsidRPr="00FA2AAE">
        <w:rPr>
          <w:rFonts w:ascii="Times New Roman" w:hAnsi="Times New Roman" w:cs="Times New Roman"/>
        </w:rPr>
        <w:t>2022</w:t>
      </w:r>
      <w:r w:rsidR="00816AB2" w:rsidRPr="00FA2AAE">
        <w:rPr>
          <w:rFonts w:ascii="Times New Roman" w:hAnsi="Times New Roman" w:cs="Times New Roman"/>
        </w:rPr>
        <w:t xml:space="preserve">), </w:t>
      </w:r>
      <w:r w:rsidR="000A277E" w:rsidRPr="00FA2AAE">
        <w:rPr>
          <w:rFonts w:ascii="Times New Roman" w:hAnsi="Times New Roman" w:cs="Times New Roman"/>
        </w:rPr>
        <w:t>http://doi.org/10.1016/j.amepre.2019.09.023.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35970"/>
    <w:multiLevelType w:val="hybridMultilevel"/>
    <w:tmpl w:val="AC3AC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80F9A"/>
    <w:multiLevelType w:val="hybridMultilevel"/>
    <w:tmpl w:val="DBE0CDB0"/>
    <w:lvl w:ilvl="0" w:tplc="2A544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053331">
    <w:abstractNumId w:val="1"/>
  </w:num>
  <w:num w:numId="2" w16cid:durableId="26851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37"/>
    <w:rsid w:val="00001723"/>
    <w:rsid w:val="00002C24"/>
    <w:rsid w:val="000056BA"/>
    <w:rsid w:val="000162E9"/>
    <w:rsid w:val="00036E6C"/>
    <w:rsid w:val="00040B9C"/>
    <w:rsid w:val="0004110B"/>
    <w:rsid w:val="00043746"/>
    <w:rsid w:val="00046C84"/>
    <w:rsid w:val="000476CE"/>
    <w:rsid w:val="00050A64"/>
    <w:rsid w:val="00066F4E"/>
    <w:rsid w:val="00071FCF"/>
    <w:rsid w:val="00073265"/>
    <w:rsid w:val="0008093F"/>
    <w:rsid w:val="0009492A"/>
    <w:rsid w:val="000A277E"/>
    <w:rsid w:val="000B00C1"/>
    <w:rsid w:val="000B09B8"/>
    <w:rsid w:val="000C02B4"/>
    <w:rsid w:val="000C22CE"/>
    <w:rsid w:val="000C32F0"/>
    <w:rsid w:val="000D5AE6"/>
    <w:rsid w:val="000E5A88"/>
    <w:rsid w:val="000F3B4A"/>
    <w:rsid w:val="000F3D5A"/>
    <w:rsid w:val="0011060B"/>
    <w:rsid w:val="00114FAB"/>
    <w:rsid w:val="00115834"/>
    <w:rsid w:val="00116E20"/>
    <w:rsid w:val="00122EB0"/>
    <w:rsid w:val="001305D9"/>
    <w:rsid w:val="00132C32"/>
    <w:rsid w:val="00135C9F"/>
    <w:rsid w:val="00140AF8"/>
    <w:rsid w:val="00140F32"/>
    <w:rsid w:val="001532BF"/>
    <w:rsid w:val="0015380C"/>
    <w:rsid w:val="00154C9D"/>
    <w:rsid w:val="00167F70"/>
    <w:rsid w:val="001729F1"/>
    <w:rsid w:val="001745FF"/>
    <w:rsid w:val="001873A2"/>
    <w:rsid w:val="00191FE4"/>
    <w:rsid w:val="00192CC2"/>
    <w:rsid w:val="0019796C"/>
    <w:rsid w:val="001A7740"/>
    <w:rsid w:val="001B77D1"/>
    <w:rsid w:val="001B7D6F"/>
    <w:rsid w:val="001C19E0"/>
    <w:rsid w:val="001D074A"/>
    <w:rsid w:val="001D2838"/>
    <w:rsid w:val="001D348A"/>
    <w:rsid w:val="001D75BE"/>
    <w:rsid w:val="001E00B2"/>
    <w:rsid w:val="001E4F8E"/>
    <w:rsid w:val="001E56BD"/>
    <w:rsid w:val="001E7B24"/>
    <w:rsid w:val="001F0DA2"/>
    <w:rsid w:val="001F505E"/>
    <w:rsid w:val="001F6244"/>
    <w:rsid w:val="00204699"/>
    <w:rsid w:val="00204C0E"/>
    <w:rsid w:val="00205A01"/>
    <w:rsid w:val="002272B4"/>
    <w:rsid w:val="002320A1"/>
    <w:rsid w:val="0024206E"/>
    <w:rsid w:val="00246E3F"/>
    <w:rsid w:val="002708C4"/>
    <w:rsid w:val="0027101E"/>
    <w:rsid w:val="00273428"/>
    <w:rsid w:val="00293979"/>
    <w:rsid w:val="00293B43"/>
    <w:rsid w:val="0029539A"/>
    <w:rsid w:val="002968D7"/>
    <w:rsid w:val="002A3A40"/>
    <w:rsid w:val="002B3610"/>
    <w:rsid w:val="002B6654"/>
    <w:rsid w:val="002C33E4"/>
    <w:rsid w:val="002C3DDC"/>
    <w:rsid w:val="002C5408"/>
    <w:rsid w:val="002D0153"/>
    <w:rsid w:val="002D37A4"/>
    <w:rsid w:val="002E0BA6"/>
    <w:rsid w:val="002E4256"/>
    <w:rsid w:val="002E5059"/>
    <w:rsid w:val="002E6305"/>
    <w:rsid w:val="002F040C"/>
    <w:rsid w:val="002F1F48"/>
    <w:rsid w:val="002F4465"/>
    <w:rsid w:val="002F6162"/>
    <w:rsid w:val="002F73F2"/>
    <w:rsid w:val="003136A0"/>
    <w:rsid w:val="0031678E"/>
    <w:rsid w:val="003216CE"/>
    <w:rsid w:val="00321968"/>
    <w:rsid w:val="0034310D"/>
    <w:rsid w:val="003474CE"/>
    <w:rsid w:val="003516BE"/>
    <w:rsid w:val="00355FAD"/>
    <w:rsid w:val="003600EE"/>
    <w:rsid w:val="003641F4"/>
    <w:rsid w:val="00364482"/>
    <w:rsid w:val="00376C50"/>
    <w:rsid w:val="0038659B"/>
    <w:rsid w:val="003873CE"/>
    <w:rsid w:val="00390171"/>
    <w:rsid w:val="003920D7"/>
    <w:rsid w:val="00394E45"/>
    <w:rsid w:val="003A3BE8"/>
    <w:rsid w:val="003B5B44"/>
    <w:rsid w:val="003B7565"/>
    <w:rsid w:val="003C1377"/>
    <w:rsid w:val="003D091A"/>
    <w:rsid w:val="003E3566"/>
    <w:rsid w:val="00400F8D"/>
    <w:rsid w:val="00405BE2"/>
    <w:rsid w:val="00416C06"/>
    <w:rsid w:val="00422C48"/>
    <w:rsid w:val="004269A6"/>
    <w:rsid w:val="004321AE"/>
    <w:rsid w:val="00436EB2"/>
    <w:rsid w:val="00450770"/>
    <w:rsid w:val="00455D69"/>
    <w:rsid w:val="00457E02"/>
    <w:rsid w:val="0046607E"/>
    <w:rsid w:val="00474B27"/>
    <w:rsid w:val="0048580E"/>
    <w:rsid w:val="00485887"/>
    <w:rsid w:val="00486B85"/>
    <w:rsid w:val="00492AA5"/>
    <w:rsid w:val="004A50CC"/>
    <w:rsid w:val="004A6877"/>
    <w:rsid w:val="004B1083"/>
    <w:rsid w:val="004B42AE"/>
    <w:rsid w:val="004B493F"/>
    <w:rsid w:val="004B7C9E"/>
    <w:rsid w:val="004C3D0F"/>
    <w:rsid w:val="004C5530"/>
    <w:rsid w:val="004F1BA2"/>
    <w:rsid w:val="004F41D0"/>
    <w:rsid w:val="005101B3"/>
    <w:rsid w:val="00515133"/>
    <w:rsid w:val="00522655"/>
    <w:rsid w:val="00522BAC"/>
    <w:rsid w:val="005307F2"/>
    <w:rsid w:val="005328F2"/>
    <w:rsid w:val="00537830"/>
    <w:rsid w:val="00547B57"/>
    <w:rsid w:val="00555923"/>
    <w:rsid w:val="005659D5"/>
    <w:rsid w:val="0058421C"/>
    <w:rsid w:val="00587FEB"/>
    <w:rsid w:val="0059543B"/>
    <w:rsid w:val="005968BC"/>
    <w:rsid w:val="005A4B0E"/>
    <w:rsid w:val="005B6FF8"/>
    <w:rsid w:val="005C4293"/>
    <w:rsid w:val="005D7340"/>
    <w:rsid w:val="005E0025"/>
    <w:rsid w:val="005E54F9"/>
    <w:rsid w:val="005E5BFB"/>
    <w:rsid w:val="005F5423"/>
    <w:rsid w:val="005F72C8"/>
    <w:rsid w:val="005F754A"/>
    <w:rsid w:val="00605B2F"/>
    <w:rsid w:val="006133DD"/>
    <w:rsid w:val="00613C5D"/>
    <w:rsid w:val="0061557F"/>
    <w:rsid w:val="006174B4"/>
    <w:rsid w:val="006278F2"/>
    <w:rsid w:val="00627D52"/>
    <w:rsid w:val="00635080"/>
    <w:rsid w:val="00636D52"/>
    <w:rsid w:val="00641A33"/>
    <w:rsid w:val="0064490D"/>
    <w:rsid w:val="00644A71"/>
    <w:rsid w:val="00651E36"/>
    <w:rsid w:val="00656548"/>
    <w:rsid w:val="00663A6F"/>
    <w:rsid w:val="00667659"/>
    <w:rsid w:val="00670708"/>
    <w:rsid w:val="00674153"/>
    <w:rsid w:val="006744D1"/>
    <w:rsid w:val="00681BD2"/>
    <w:rsid w:val="00684A4E"/>
    <w:rsid w:val="00690CD1"/>
    <w:rsid w:val="006B2293"/>
    <w:rsid w:val="006B79D6"/>
    <w:rsid w:val="006C58EA"/>
    <w:rsid w:val="006D3B85"/>
    <w:rsid w:val="006D6679"/>
    <w:rsid w:val="006D77C6"/>
    <w:rsid w:val="006E09C9"/>
    <w:rsid w:val="006E5788"/>
    <w:rsid w:val="006F271D"/>
    <w:rsid w:val="007001DE"/>
    <w:rsid w:val="00703750"/>
    <w:rsid w:val="007044D6"/>
    <w:rsid w:val="00710674"/>
    <w:rsid w:val="00712AA3"/>
    <w:rsid w:val="00715C84"/>
    <w:rsid w:val="00725059"/>
    <w:rsid w:val="00734F47"/>
    <w:rsid w:val="00736FBC"/>
    <w:rsid w:val="0074398E"/>
    <w:rsid w:val="00745548"/>
    <w:rsid w:val="00762A22"/>
    <w:rsid w:val="00767994"/>
    <w:rsid w:val="00772D9A"/>
    <w:rsid w:val="0078763C"/>
    <w:rsid w:val="00792BD8"/>
    <w:rsid w:val="0079631A"/>
    <w:rsid w:val="00796F22"/>
    <w:rsid w:val="007A05A7"/>
    <w:rsid w:val="007A626B"/>
    <w:rsid w:val="007A7065"/>
    <w:rsid w:val="007B5E0F"/>
    <w:rsid w:val="007C683A"/>
    <w:rsid w:val="007D4020"/>
    <w:rsid w:val="007D733F"/>
    <w:rsid w:val="007D7752"/>
    <w:rsid w:val="007E34C3"/>
    <w:rsid w:val="007E4FB2"/>
    <w:rsid w:val="007F5EE4"/>
    <w:rsid w:val="007F5F59"/>
    <w:rsid w:val="00803DC5"/>
    <w:rsid w:val="00816AB2"/>
    <w:rsid w:val="0082523C"/>
    <w:rsid w:val="0082733A"/>
    <w:rsid w:val="00834F4B"/>
    <w:rsid w:val="00835087"/>
    <w:rsid w:val="00840868"/>
    <w:rsid w:val="00846D32"/>
    <w:rsid w:val="00846EF8"/>
    <w:rsid w:val="00862E9B"/>
    <w:rsid w:val="00876B3E"/>
    <w:rsid w:val="008829E8"/>
    <w:rsid w:val="00882FE8"/>
    <w:rsid w:val="00885500"/>
    <w:rsid w:val="008964CD"/>
    <w:rsid w:val="008A22AA"/>
    <w:rsid w:val="008A32EC"/>
    <w:rsid w:val="008A45C7"/>
    <w:rsid w:val="008A5AF6"/>
    <w:rsid w:val="008C211D"/>
    <w:rsid w:val="008E02A6"/>
    <w:rsid w:val="008F1A46"/>
    <w:rsid w:val="008F477B"/>
    <w:rsid w:val="00911B0C"/>
    <w:rsid w:val="00914A63"/>
    <w:rsid w:val="0091694D"/>
    <w:rsid w:val="009218E0"/>
    <w:rsid w:val="00923688"/>
    <w:rsid w:val="009262B1"/>
    <w:rsid w:val="00926AB0"/>
    <w:rsid w:val="00927E2A"/>
    <w:rsid w:val="00936921"/>
    <w:rsid w:val="00940883"/>
    <w:rsid w:val="0094145F"/>
    <w:rsid w:val="00942A30"/>
    <w:rsid w:val="00943186"/>
    <w:rsid w:val="00943F29"/>
    <w:rsid w:val="00947174"/>
    <w:rsid w:val="00957D5A"/>
    <w:rsid w:val="0096131D"/>
    <w:rsid w:val="00971CC9"/>
    <w:rsid w:val="009737A1"/>
    <w:rsid w:val="009852FF"/>
    <w:rsid w:val="0099507C"/>
    <w:rsid w:val="00995B05"/>
    <w:rsid w:val="009A6764"/>
    <w:rsid w:val="009C43FC"/>
    <w:rsid w:val="009C67FF"/>
    <w:rsid w:val="009E2E3E"/>
    <w:rsid w:val="009E3B95"/>
    <w:rsid w:val="009E5B2C"/>
    <w:rsid w:val="009F32C2"/>
    <w:rsid w:val="009F55F3"/>
    <w:rsid w:val="009F6D2A"/>
    <w:rsid w:val="00A02EFF"/>
    <w:rsid w:val="00A04351"/>
    <w:rsid w:val="00A05065"/>
    <w:rsid w:val="00A069C0"/>
    <w:rsid w:val="00A10BBA"/>
    <w:rsid w:val="00A20BE5"/>
    <w:rsid w:val="00A2496E"/>
    <w:rsid w:val="00A24A8A"/>
    <w:rsid w:val="00A434FD"/>
    <w:rsid w:val="00A55B32"/>
    <w:rsid w:val="00A56736"/>
    <w:rsid w:val="00A6642B"/>
    <w:rsid w:val="00A77769"/>
    <w:rsid w:val="00A80257"/>
    <w:rsid w:val="00A81B03"/>
    <w:rsid w:val="00A83F80"/>
    <w:rsid w:val="00A93B04"/>
    <w:rsid w:val="00AA311B"/>
    <w:rsid w:val="00AA7076"/>
    <w:rsid w:val="00AB140E"/>
    <w:rsid w:val="00AB54D5"/>
    <w:rsid w:val="00AC113F"/>
    <w:rsid w:val="00AC192D"/>
    <w:rsid w:val="00AC1933"/>
    <w:rsid w:val="00AC4E44"/>
    <w:rsid w:val="00AE02ED"/>
    <w:rsid w:val="00AE2B37"/>
    <w:rsid w:val="00AE5320"/>
    <w:rsid w:val="00AE5927"/>
    <w:rsid w:val="00AF05A8"/>
    <w:rsid w:val="00AF0A72"/>
    <w:rsid w:val="00AF4816"/>
    <w:rsid w:val="00AF582D"/>
    <w:rsid w:val="00B05C04"/>
    <w:rsid w:val="00B06152"/>
    <w:rsid w:val="00B06A5B"/>
    <w:rsid w:val="00B07CD1"/>
    <w:rsid w:val="00B1767E"/>
    <w:rsid w:val="00B230EF"/>
    <w:rsid w:val="00B24DB1"/>
    <w:rsid w:val="00B25372"/>
    <w:rsid w:val="00B50B6C"/>
    <w:rsid w:val="00B644C5"/>
    <w:rsid w:val="00B658AF"/>
    <w:rsid w:val="00B6680F"/>
    <w:rsid w:val="00B66B1E"/>
    <w:rsid w:val="00B70C38"/>
    <w:rsid w:val="00B73D6A"/>
    <w:rsid w:val="00B804DB"/>
    <w:rsid w:val="00B934DD"/>
    <w:rsid w:val="00BB12B6"/>
    <w:rsid w:val="00BC17B3"/>
    <w:rsid w:val="00BC45A9"/>
    <w:rsid w:val="00BE5E1E"/>
    <w:rsid w:val="00BE5E31"/>
    <w:rsid w:val="00BF0C5F"/>
    <w:rsid w:val="00C00120"/>
    <w:rsid w:val="00C104B6"/>
    <w:rsid w:val="00C117BA"/>
    <w:rsid w:val="00C20753"/>
    <w:rsid w:val="00C24B67"/>
    <w:rsid w:val="00C37A88"/>
    <w:rsid w:val="00C41847"/>
    <w:rsid w:val="00C43F7C"/>
    <w:rsid w:val="00C603F2"/>
    <w:rsid w:val="00C6488F"/>
    <w:rsid w:val="00C94D37"/>
    <w:rsid w:val="00CA273E"/>
    <w:rsid w:val="00CB30D9"/>
    <w:rsid w:val="00CC2802"/>
    <w:rsid w:val="00CC768E"/>
    <w:rsid w:val="00CD070D"/>
    <w:rsid w:val="00CD18A1"/>
    <w:rsid w:val="00CD5F73"/>
    <w:rsid w:val="00D04932"/>
    <w:rsid w:val="00D161F1"/>
    <w:rsid w:val="00D25113"/>
    <w:rsid w:val="00D342E8"/>
    <w:rsid w:val="00D470D9"/>
    <w:rsid w:val="00D50BA8"/>
    <w:rsid w:val="00D51A72"/>
    <w:rsid w:val="00D55AF6"/>
    <w:rsid w:val="00D604F2"/>
    <w:rsid w:val="00D62A3B"/>
    <w:rsid w:val="00D72411"/>
    <w:rsid w:val="00D74201"/>
    <w:rsid w:val="00D75526"/>
    <w:rsid w:val="00D76C40"/>
    <w:rsid w:val="00D83EBE"/>
    <w:rsid w:val="00D85279"/>
    <w:rsid w:val="00DA182F"/>
    <w:rsid w:val="00DA214D"/>
    <w:rsid w:val="00DA3836"/>
    <w:rsid w:val="00DB6E5A"/>
    <w:rsid w:val="00DC3985"/>
    <w:rsid w:val="00DC605A"/>
    <w:rsid w:val="00DC62F4"/>
    <w:rsid w:val="00DC73CD"/>
    <w:rsid w:val="00DD0CA0"/>
    <w:rsid w:val="00DD6408"/>
    <w:rsid w:val="00DE3A81"/>
    <w:rsid w:val="00DF5397"/>
    <w:rsid w:val="00E008F5"/>
    <w:rsid w:val="00E04BEF"/>
    <w:rsid w:val="00E1651C"/>
    <w:rsid w:val="00E17B94"/>
    <w:rsid w:val="00E2046B"/>
    <w:rsid w:val="00E211F4"/>
    <w:rsid w:val="00E26109"/>
    <w:rsid w:val="00E26578"/>
    <w:rsid w:val="00E32DBA"/>
    <w:rsid w:val="00E349E0"/>
    <w:rsid w:val="00E40142"/>
    <w:rsid w:val="00E51CEC"/>
    <w:rsid w:val="00E55A3F"/>
    <w:rsid w:val="00E6085A"/>
    <w:rsid w:val="00E6176B"/>
    <w:rsid w:val="00E64841"/>
    <w:rsid w:val="00E742C7"/>
    <w:rsid w:val="00E84DE2"/>
    <w:rsid w:val="00EA2AD1"/>
    <w:rsid w:val="00EA4E7D"/>
    <w:rsid w:val="00EA595C"/>
    <w:rsid w:val="00EC51F8"/>
    <w:rsid w:val="00EC6CDC"/>
    <w:rsid w:val="00ED1F57"/>
    <w:rsid w:val="00ED22AF"/>
    <w:rsid w:val="00ED2685"/>
    <w:rsid w:val="00ED379F"/>
    <w:rsid w:val="00ED72DA"/>
    <w:rsid w:val="00EE3723"/>
    <w:rsid w:val="00EE46C2"/>
    <w:rsid w:val="00EF1ECD"/>
    <w:rsid w:val="00EF2125"/>
    <w:rsid w:val="00EF5BDC"/>
    <w:rsid w:val="00F00814"/>
    <w:rsid w:val="00F010BE"/>
    <w:rsid w:val="00F05A23"/>
    <w:rsid w:val="00F077DD"/>
    <w:rsid w:val="00F221D5"/>
    <w:rsid w:val="00F24FBD"/>
    <w:rsid w:val="00F36689"/>
    <w:rsid w:val="00F45053"/>
    <w:rsid w:val="00F47476"/>
    <w:rsid w:val="00F607E1"/>
    <w:rsid w:val="00F63041"/>
    <w:rsid w:val="00F66509"/>
    <w:rsid w:val="00F75251"/>
    <w:rsid w:val="00F8048F"/>
    <w:rsid w:val="00F84CC0"/>
    <w:rsid w:val="00F86070"/>
    <w:rsid w:val="00F909DF"/>
    <w:rsid w:val="00F91A74"/>
    <w:rsid w:val="00FA2AAE"/>
    <w:rsid w:val="00FA2E1C"/>
    <w:rsid w:val="00FA39F8"/>
    <w:rsid w:val="00FA5F02"/>
    <w:rsid w:val="00FA7E0F"/>
    <w:rsid w:val="00FB0BDC"/>
    <w:rsid w:val="00FB124D"/>
    <w:rsid w:val="00FB61CF"/>
    <w:rsid w:val="00FC36B9"/>
    <w:rsid w:val="00FC59D7"/>
    <w:rsid w:val="00FD6A2A"/>
    <w:rsid w:val="00FF0721"/>
    <w:rsid w:val="011FF933"/>
    <w:rsid w:val="120AD0D5"/>
    <w:rsid w:val="29F874F8"/>
    <w:rsid w:val="3677C3DD"/>
    <w:rsid w:val="4767D432"/>
    <w:rsid w:val="50E3114B"/>
    <w:rsid w:val="51122E21"/>
    <w:rsid w:val="54439950"/>
    <w:rsid w:val="5ACCB9E2"/>
    <w:rsid w:val="652A66A3"/>
    <w:rsid w:val="6B49107C"/>
    <w:rsid w:val="7B9E47D7"/>
    <w:rsid w:val="7F28B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4C1A7"/>
  <w15:chartTrackingRefBased/>
  <w15:docId w15:val="{6EBBDA58-8373-431A-B608-3FC88162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D3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0D5A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5A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5AE6"/>
    <w:rPr>
      <w:vertAlign w:val="superscript"/>
    </w:rPr>
  </w:style>
  <w:style w:type="paragraph" w:styleId="NoSpacing">
    <w:name w:val="No Spacing"/>
    <w:uiPriority w:val="1"/>
    <w:qFormat/>
    <w:rsid w:val="000F3D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5B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B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936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921"/>
  </w:style>
  <w:style w:type="paragraph" w:styleId="Footer">
    <w:name w:val="footer"/>
    <w:basedOn w:val="Normal"/>
    <w:link w:val="FooterChar"/>
    <w:uiPriority w:val="99"/>
    <w:semiHidden/>
    <w:unhideWhenUsed/>
    <w:rsid w:val="00936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921"/>
  </w:style>
  <w:style w:type="paragraph" w:styleId="CommentText">
    <w:name w:val="annotation text"/>
    <w:basedOn w:val="Normal"/>
    <w:link w:val="CommentTextChar"/>
    <w:uiPriority w:val="99"/>
    <w:unhideWhenUsed/>
    <w:rsid w:val="009369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92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369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40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0B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illiamsinstitute.law.ucla.edu/wp-content/uploads/Serving-Our-Youth-Update-Jun-2015.pdf" TargetMode="External"/><Relationship Id="rId2" Type="http://schemas.openxmlformats.org/officeDocument/2006/relationships/hyperlink" Target="https://williamsinstitute.law.ucla.edu/publications/lgbt-youth-pop-us/" TargetMode="External"/><Relationship Id="rId1" Type="http://schemas.openxmlformats.org/officeDocument/2006/relationships/hyperlink" Target="https://www.chapinhall.org/wp-content/uploads/VoYC-LGBTQ-Brief-FINAL.pdf" TargetMode="External"/><Relationship Id="rId6" Type="http://schemas.openxmlformats.org/officeDocument/2006/relationships/hyperlink" Target="https://psycnet.apa.org/doi/10.1037/vio0000260" TargetMode="External"/><Relationship Id="rId5" Type="http://schemas.openxmlformats.org/officeDocument/2006/relationships/hyperlink" Target="https://www.huduser.gov/portal/sites/default/files/pdf/Voices-of-Youth-Report.pdf" TargetMode="External"/><Relationship Id="rId4" Type="http://schemas.openxmlformats.org/officeDocument/2006/relationships/hyperlink" Target="https://doi.org/10.1016/j.childyouth.2017.09.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56F1B-299D-4479-836D-8A95E320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2362</TotalTime>
  <Pages>1</Pages>
  <Words>779</Words>
  <Characters>4442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2026-05-15T03:29:00Z</dcterms:created>
  <dcterms:modified xsi:type="dcterms:W3CDTF">2026-06-05T17:45:00Z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8d2da3-2745-48c2-a5e9-3d8b031c69ea_Enabled">
    <vt:lpwstr>true</vt:lpwstr>
  </property>
  <property fmtid="{D5CDD505-2E9C-101B-9397-08002B2CF9AE}" pid="3" name="MSIP_Label_188d2da3-2745-48c2-a5e9-3d8b031c69ea_SetDate">
    <vt:lpwstr>2026-06-02T16:19:20Z</vt:lpwstr>
  </property>
  <property fmtid="{D5CDD505-2E9C-101B-9397-08002B2CF9AE}" pid="4" name="MSIP_Label_188d2da3-2745-48c2-a5e9-3d8b031c69ea_Method">
    <vt:lpwstr>Standard</vt:lpwstr>
  </property>
  <property fmtid="{D5CDD505-2E9C-101B-9397-08002B2CF9AE}" pid="5" name="MSIP_Label_188d2da3-2745-48c2-a5e9-3d8b031c69ea_Name">
    <vt:lpwstr>defa4170-0d19-0005-0001-bc88714345d2</vt:lpwstr>
  </property>
  <property fmtid="{D5CDD505-2E9C-101B-9397-08002B2CF9AE}" pid="6" name="MSIP_Label_188d2da3-2745-48c2-a5e9-3d8b031c69ea_SiteId">
    <vt:lpwstr>1209ead3-acb3-47ac-a9af-dd3a36c6220f</vt:lpwstr>
  </property>
  <property fmtid="{D5CDD505-2E9C-101B-9397-08002B2CF9AE}" pid="7" name="MSIP_Label_188d2da3-2745-48c2-a5e9-3d8b031c69ea_ActionId">
    <vt:lpwstr>a7c98696-2ee5-4d14-bfa4-f04dd1981f97</vt:lpwstr>
  </property>
  <property fmtid="{D5CDD505-2E9C-101B-9397-08002B2CF9AE}" pid="8" name="MSIP_Label_188d2da3-2745-48c2-a5e9-3d8b031c69ea_ContentBits">
    <vt:lpwstr>0</vt:lpwstr>
  </property>
  <property fmtid="{D5CDD505-2E9C-101B-9397-08002B2CF9AE}" pid="9" name="MSIP_Label_188d2da3-2745-48c2-a5e9-3d8b031c69ea_Tag">
    <vt:lpwstr>10, 3, 0, 1</vt:lpwstr>
  </property>
</Properties>
</file>